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2"/>
        <w:gridCol w:w="7802"/>
      </w:tblGrid>
      <w:tr w:rsidR="005873CD" w14:paraId="55AEDABE" w14:textId="77777777" w:rsidTr="005873CD">
        <w:trPr>
          <w:trHeight w:val="630"/>
        </w:trPr>
        <w:tc>
          <w:tcPr>
            <w:tcW w:w="1542" w:type="dxa"/>
          </w:tcPr>
          <w:p w14:paraId="44107EAC" w14:textId="77777777" w:rsidR="005873CD" w:rsidRDefault="005873CD" w:rsidP="00F521F4">
            <w:pPr>
              <w:rPr>
                <w:rFonts w:ascii="Garamond" w:hAnsi="Garamond"/>
                <w:b/>
                <w:bCs/>
                <w:noProof/>
              </w:rPr>
            </w:pPr>
          </w:p>
        </w:tc>
        <w:tc>
          <w:tcPr>
            <w:tcW w:w="7802" w:type="dxa"/>
          </w:tcPr>
          <w:p w14:paraId="47D87289" w14:textId="77777777" w:rsidR="005873CD" w:rsidRPr="00EC0619" w:rsidRDefault="005873CD" w:rsidP="005873CD">
            <w:pPr>
              <w:rPr>
                <w:rFonts w:ascii="Garamond" w:hAnsi="Garamond"/>
                <w:b/>
                <w:bCs/>
                <w:sz w:val="32"/>
                <w:szCs w:val="32"/>
              </w:rPr>
            </w:pPr>
          </w:p>
        </w:tc>
      </w:tr>
      <w:tr w:rsidR="00EC0619" w14:paraId="052A8510" w14:textId="77777777" w:rsidTr="005873CD">
        <w:trPr>
          <w:trHeight w:val="1371"/>
        </w:trPr>
        <w:tc>
          <w:tcPr>
            <w:tcW w:w="1542" w:type="dxa"/>
          </w:tcPr>
          <w:p w14:paraId="025E73AA" w14:textId="35157F71" w:rsidR="00EC0619" w:rsidRDefault="00EC0619" w:rsidP="00F521F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14C6E8E5" wp14:editId="4A4D1128">
                  <wp:extent cx="842400" cy="859078"/>
                  <wp:effectExtent l="0" t="0" r="0" b="0"/>
                  <wp:docPr id="2081314794" name="Picture 2" descr="A spiral staircase with a torch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314794" name="Picture 2" descr="A spiral staircase with a torch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772" cy="89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2" w:type="dxa"/>
          </w:tcPr>
          <w:p w14:paraId="28C6FF58" w14:textId="77777777" w:rsidR="00EC0619" w:rsidRPr="00EC0619" w:rsidRDefault="00EC0619" w:rsidP="00F521F4">
            <w:pPr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EC0619">
              <w:rPr>
                <w:rFonts w:ascii="Garamond" w:hAnsi="Garamond"/>
                <w:b/>
                <w:bCs/>
                <w:sz w:val="32"/>
                <w:szCs w:val="32"/>
              </w:rPr>
              <w:t xml:space="preserve">LIGHT UPON LIGHT: </w:t>
            </w:r>
          </w:p>
          <w:p w14:paraId="79B1E076" w14:textId="77777777" w:rsidR="00FD7085" w:rsidRDefault="00EC0619" w:rsidP="00F521F4">
            <w:pPr>
              <w:jc w:val="center"/>
              <w:rPr>
                <w:rFonts w:ascii="Garamond" w:hAnsi="Garamond"/>
                <w:b/>
                <w:bCs/>
              </w:rPr>
            </w:pPr>
            <w:r w:rsidRPr="00EC0619">
              <w:rPr>
                <w:rFonts w:ascii="Garamond" w:hAnsi="Garamond"/>
                <w:b/>
                <w:bCs/>
                <w:i/>
                <w:iCs/>
                <w:sz w:val="32"/>
                <w:szCs w:val="32"/>
              </w:rPr>
              <w:t>A Formed by the Word Commentary on 1 John</w:t>
            </w:r>
            <w:r w:rsidRPr="00EC0619">
              <w:rPr>
                <w:rFonts w:ascii="Garamond" w:hAnsi="Garamond"/>
                <w:b/>
                <w:bCs/>
              </w:rPr>
              <w:br/>
            </w:r>
          </w:p>
          <w:p w14:paraId="7C87EA0A" w14:textId="37FCF60B" w:rsidR="00EC0619" w:rsidRDefault="00EC0619" w:rsidP="00F521F4">
            <w:pPr>
              <w:jc w:val="center"/>
              <w:rPr>
                <w:rFonts w:ascii="Garamond" w:hAnsi="Garamond"/>
                <w:b/>
                <w:bCs/>
              </w:rPr>
            </w:pPr>
            <w:r w:rsidRPr="00EC0619">
              <w:rPr>
                <w:rFonts w:ascii="Garamond" w:hAnsi="Garamond"/>
                <w:b/>
                <w:bCs/>
              </w:rPr>
              <w:t>Author: Craig Fredrickson</w:t>
            </w:r>
          </w:p>
        </w:tc>
      </w:tr>
    </w:tbl>
    <w:p w14:paraId="179BFD1E" w14:textId="6CBCEB4E" w:rsidR="005873CD" w:rsidRDefault="005873CD" w:rsidP="00F521F4">
      <w:pPr>
        <w:spacing w:before="240" w:line="240" w:lineRule="auto"/>
        <w:rPr>
          <w:rFonts w:ascii="Garamond" w:hAnsi="Garamond"/>
          <w:b/>
          <w:bCs/>
          <w:i/>
          <w:iCs/>
        </w:rPr>
      </w:pPr>
      <w:r>
        <w:rPr>
          <w:rFonts w:ascii="Garamond" w:hAnsi="Garamond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9F3B7" wp14:editId="276793D5">
                <wp:simplePos x="0" y="0"/>
                <wp:positionH relativeFrom="margin">
                  <wp:align>right</wp:align>
                </wp:positionH>
                <wp:positionV relativeFrom="paragraph">
                  <wp:posOffset>156656</wp:posOffset>
                </wp:positionV>
                <wp:extent cx="6373266" cy="7200"/>
                <wp:effectExtent l="0" t="0" r="27940" b="31115"/>
                <wp:wrapNone/>
                <wp:docPr id="90652980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3266" cy="72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0B16D0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0.65pt,12.35pt" to="952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Ell0gEAAAUEAAAOAAAAZHJzL2Uyb0RvYy54bWysU8tu2zAQvBfoPxC8x5IdRGkFyzkkSC99&#10;BH18AE0tLQJ8gWQs+e+7pGQ6aU8tcqHE5c7uzHC5vZu0IkfwQVrT0fWqpgQMt700h47++vl49YGS&#10;EJnpmbIGOnqCQO92799tR9fCxg5W9eAJFjGhHV1HhxhdW1WBD6BZWFkHBg+F9ZpF3PpD1Xs2YnWt&#10;qk1dN9Vofe+85RACRh/mQ7rL9YUAHr8JESAS1VHkFvPq87pPa7XbsvbgmRskX2iw/2ChmTTYtJR6&#10;YJGRZy//KqUl9zZYEVfc6soKITlkDahmXf+h5sfAHGQtaE5wxabwdmX51+O9efJow+hCG9yTTyom&#10;4XX6Ij8yZbNOxSyYIuEYbK5vrzdNQwnHs1u8i+RldcE6H+InsJqkn44qaZIU1rLj5xDn1HNKCitD&#10;Rhygj/VNndOCVbJ/lEqlwzwOcK88OTK8yP1hnXPUs/5i+znW3NSFQknPhF5UQnrKYPCiNf/Fk4KZ&#10;w3cQRPaobm5QCs09GOdg4noRqgxmJ5hAlgW4sE/zeyH8GrjkJyjkEf0XcEHkztbEAtbSWD9797p7&#10;nM6UxZx/dmDWnSzY2/6UpyBbg7OWnVveRRrml/sMv7ze3W8AAAD//wMAUEsDBBQABgAIAAAAIQAo&#10;KtrP2wAAAAcBAAAPAAAAZHJzL2Rvd25yZXYueG1sTI9BT8MwDIXvSPyHyEjcWMIYUJWmExrihCZg&#10;cOHmNV5bkThVk23l3+Od4ObnZ733uVpOwasDjamPbOF6ZkARN9H13Fr4/Hi+KkCljOzQRyYLP5Rg&#10;WZ+fVVi6eOR3OmxyqySEU4kWupyHUuvUdBQwzeJALN4ujgGzyLHVbsSjhAev58bc6YA9S0OHA606&#10;ar43+2DhLT751WK9NiG6L9zRa2HGl2Tt5cX0+AAq05T/juGEL+hQC9M27tkl5S3II9nCfHEP6uQa&#10;cyPTVja3Bei60v/5618AAAD//wMAUEsBAi0AFAAGAAgAAAAhALaDOJL+AAAA4QEAABMAAAAAAAAA&#10;AAAAAAAAAAAAAFtDb250ZW50X1R5cGVzXS54bWxQSwECLQAUAAYACAAAACEAOP0h/9YAAACUAQAA&#10;CwAAAAAAAAAAAAAAAAAvAQAAX3JlbHMvLnJlbHNQSwECLQAUAAYACAAAACEAeYBJZdIBAAAFBAAA&#10;DgAAAAAAAAAAAAAAAAAuAgAAZHJzL2Uyb0RvYy54bWxQSwECLQAUAAYACAAAACEAKCraz9sAAAAH&#10;AQAADwAAAAAAAAAAAAAAAAAsBAAAZHJzL2Rvd25yZXYueG1sUEsFBgAAAAAEAAQA8wAAADQFAAAA&#10;AA==&#10;" strokecolor="#a5a5a5 [2092]" strokeweight="1.5pt">
                <v:stroke joinstyle="miter"/>
                <w10:wrap anchorx="margin"/>
              </v:line>
            </w:pict>
          </mc:Fallback>
        </mc:AlternateContent>
      </w:r>
    </w:p>
    <w:p w14:paraId="489C7755" w14:textId="40969AC9" w:rsidR="00EC0619" w:rsidRPr="00EC0619" w:rsidRDefault="0082756D" w:rsidP="00F521F4">
      <w:pPr>
        <w:spacing w:before="240" w:line="240" w:lineRule="auto"/>
        <w:rPr>
          <w:rFonts w:ascii="Garamond" w:hAnsi="Garamond"/>
          <w:b/>
          <w:bCs/>
          <w:i/>
          <w:iCs/>
        </w:rPr>
      </w:pPr>
      <w:r>
        <w:rPr>
          <w:rFonts w:ascii="Garamond" w:hAnsi="Garamond"/>
          <w:b/>
          <w:bCs/>
          <w:i/>
          <w:iCs/>
        </w:rPr>
        <w:t>P</w:t>
      </w:r>
      <w:r w:rsidR="00EC0619" w:rsidRPr="00EC0619">
        <w:rPr>
          <w:rFonts w:ascii="Garamond" w:hAnsi="Garamond"/>
          <w:b/>
          <w:bCs/>
          <w:i/>
          <w:iCs/>
        </w:rPr>
        <w:t>roject Overview</w:t>
      </w:r>
    </w:p>
    <w:p w14:paraId="497D00C1" w14:textId="77777777" w:rsidR="006140C4" w:rsidRPr="006140C4" w:rsidRDefault="006140C4" w:rsidP="00F521F4">
      <w:pPr>
        <w:spacing w:before="240" w:after="0" w:line="240" w:lineRule="auto"/>
        <w:rPr>
          <w:rFonts w:ascii="Garamond" w:hAnsi="Garamond"/>
          <w:sz w:val="22"/>
          <w:szCs w:val="22"/>
        </w:rPr>
      </w:pPr>
      <w:r w:rsidRPr="006140C4">
        <w:rPr>
          <w:rFonts w:ascii="Garamond" w:hAnsi="Garamond"/>
          <w:i/>
          <w:iCs/>
          <w:sz w:val="22"/>
          <w:szCs w:val="22"/>
        </w:rPr>
        <w:t xml:space="preserve">Light Upon Light </w:t>
      </w:r>
      <w:r w:rsidRPr="006140C4">
        <w:rPr>
          <w:rFonts w:ascii="Garamond" w:hAnsi="Garamond"/>
          <w:sz w:val="22"/>
          <w:szCs w:val="22"/>
        </w:rPr>
        <w:t>is a spiritually formative commentary on 1 John written as complete, ready-to-teach lessons for churches, classrooms, and Christian study environments. It blends close textual analysis, theological depth, and pastoral guidance in a structure designed not only to inform the mind but to form the heart.</w:t>
      </w:r>
    </w:p>
    <w:p w14:paraId="5B92CDBE" w14:textId="77777777" w:rsidR="006140C4" w:rsidRPr="006140C4" w:rsidRDefault="006140C4" w:rsidP="00F521F4">
      <w:pPr>
        <w:spacing w:before="240" w:after="0" w:line="240" w:lineRule="auto"/>
        <w:rPr>
          <w:rFonts w:ascii="Garamond" w:hAnsi="Garamond"/>
          <w:sz w:val="22"/>
          <w:szCs w:val="22"/>
        </w:rPr>
      </w:pPr>
      <w:r w:rsidRPr="006140C4">
        <w:rPr>
          <w:rFonts w:ascii="Garamond" w:hAnsi="Garamond"/>
          <w:sz w:val="22"/>
          <w:szCs w:val="22"/>
        </w:rPr>
        <w:t>Each chapter functions as both commentary and curriculum. It moves from exegesis to theological reflection to spiritual practice, drawing readers into the recursive pattern of 1 John, where themes such as light, love, assurance, confession, and abiding continually return and deepen.</w:t>
      </w:r>
    </w:p>
    <w:p w14:paraId="7E4F7959" w14:textId="05230CEB" w:rsidR="00EC0619" w:rsidRPr="00EC0619" w:rsidRDefault="00EC0619" w:rsidP="00F521F4">
      <w:pPr>
        <w:spacing w:before="80" w:after="0" w:line="240" w:lineRule="auto"/>
        <w:rPr>
          <w:rFonts w:ascii="Garamond" w:hAnsi="Garamond"/>
          <w:b/>
          <w:bCs/>
          <w:i/>
          <w:iCs/>
        </w:rPr>
      </w:pPr>
      <w:r w:rsidRPr="00EC0619">
        <w:rPr>
          <w:rFonts w:ascii="Garamond" w:hAnsi="Garamond"/>
          <w:b/>
          <w:bCs/>
          <w:i/>
          <w:iCs/>
        </w:rPr>
        <w:t>Distinctives</w:t>
      </w:r>
    </w:p>
    <w:p w14:paraId="2708A62F" w14:textId="706D14BC" w:rsidR="00350306" w:rsidRPr="00350306" w:rsidRDefault="00350306" w:rsidP="00F521F4">
      <w:pPr>
        <w:pStyle w:val="ListParagraph"/>
        <w:numPr>
          <w:ilvl w:val="0"/>
          <w:numId w:val="8"/>
        </w:numPr>
        <w:spacing w:before="120" w:after="80" w:line="240" w:lineRule="auto"/>
        <w:rPr>
          <w:rFonts w:ascii="Garamond" w:hAnsi="Garamond"/>
          <w:b/>
          <w:bCs/>
          <w:sz w:val="22"/>
          <w:szCs w:val="22"/>
        </w:rPr>
      </w:pPr>
      <w:r w:rsidRPr="00350306">
        <w:rPr>
          <w:rFonts w:ascii="Garamond" w:hAnsi="Garamond"/>
          <w:b/>
          <w:bCs/>
          <w:sz w:val="22"/>
          <w:szCs w:val="22"/>
        </w:rPr>
        <w:t xml:space="preserve">Lesson-ready format: </w:t>
      </w:r>
      <w:r w:rsidRPr="00350306">
        <w:rPr>
          <w:rFonts w:ascii="Garamond" w:hAnsi="Garamond"/>
          <w:sz w:val="22"/>
          <w:szCs w:val="22"/>
        </w:rPr>
        <w:t xml:space="preserve">Each chapter is built as a complete teaching unit with outline, exposition, formation, application, and a </w:t>
      </w:r>
      <w:proofErr w:type="gramStart"/>
      <w:r w:rsidRPr="00350306">
        <w:rPr>
          <w:rFonts w:ascii="Garamond" w:hAnsi="Garamond"/>
          <w:sz w:val="22"/>
          <w:szCs w:val="22"/>
        </w:rPr>
        <w:t>printable handout</w:t>
      </w:r>
      <w:r w:rsidR="00F521F4">
        <w:rPr>
          <w:rFonts w:ascii="Garamond" w:hAnsi="Garamond"/>
          <w:sz w:val="22"/>
          <w:szCs w:val="22"/>
        </w:rPr>
        <w:t>s</w:t>
      </w:r>
      <w:proofErr w:type="gramEnd"/>
      <w:r w:rsidRPr="00350306">
        <w:rPr>
          <w:rFonts w:ascii="Garamond" w:hAnsi="Garamond"/>
          <w:sz w:val="22"/>
          <w:szCs w:val="22"/>
        </w:rPr>
        <w:t>.</w:t>
      </w:r>
    </w:p>
    <w:p w14:paraId="11DC2727" w14:textId="779B4CE3" w:rsidR="00350306" w:rsidRPr="00350306" w:rsidRDefault="00350306" w:rsidP="00F521F4">
      <w:pPr>
        <w:pStyle w:val="ListParagraph"/>
        <w:numPr>
          <w:ilvl w:val="0"/>
          <w:numId w:val="6"/>
        </w:numPr>
        <w:spacing w:before="360" w:after="80" w:line="240" w:lineRule="auto"/>
        <w:rPr>
          <w:rFonts w:ascii="Garamond" w:hAnsi="Garamond"/>
          <w:sz w:val="22"/>
          <w:szCs w:val="22"/>
        </w:rPr>
      </w:pPr>
      <w:r w:rsidRPr="00350306">
        <w:rPr>
          <w:rFonts w:ascii="Garamond" w:hAnsi="Garamond"/>
          <w:b/>
          <w:bCs/>
          <w:sz w:val="22"/>
          <w:szCs w:val="22"/>
        </w:rPr>
        <w:t xml:space="preserve">Spiritually formative approach: </w:t>
      </w:r>
      <w:r w:rsidRPr="00350306">
        <w:rPr>
          <w:rFonts w:ascii="Garamond" w:hAnsi="Garamond"/>
          <w:sz w:val="22"/>
          <w:szCs w:val="22"/>
        </w:rPr>
        <w:t>Moves from exegesis to spiritual practice with theological integrity and pastoral care.</w:t>
      </w:r>
    </w:p>
    <w:p w14:paraId="45D6C0FC" w14:textId="1B36B10F" w:rsidR="00350306" w:rsidRPr="00350306" w:rsidRDefault="00350306" w:rsidP="00F521F4">
      <w:pPr>
        <w:pStyle w:val="ListParagraph"/>
        <w:numPr>
          <w:ilvl w:val="0"/>
          <w:numId w:val="6"/>
        </w:numPr>
        <w:spacing w:before="360" w:after="80" w:line="240" w:lineRule="auto"/>
        <w:rPr>
          <w:rFonts w:ascii="Garamond" w:hAnsi="Garamond"/>
          <w:b/>
          <w:bCs/>
          <w:sz w:val="22"/>
          <w:szCs w:val="22"/>
        </w:rPr>
      </w:pPr>
      <w:r w:rsidRPr="006140C4">
        <w:rPr>
          <w:rFonts w:ascii="Garamond" w:hAnsi="Garamond"/>
          <w:b/>
          <w:bCs/>
          <w:sz w:val="22"/>
          <w:szCs w:val="22"/>
        </w:rPr>
        <w:t>Built for churches</w:t>
      </w:r>
      <w:r w:rsidR="006140C4" w:rsidRPr="006140C4">
        <w:rPr>
          <w:rFonts w:ascii="Garamond" w:hAnsi="Garamond"/>
          <w:b/>
          <w:bCs/>
          <w:sz w:val="22"/>
          <w:szCs w:val="22"/>
        </w:rPr>
        <w:t>:</w:t>
      </w:r>
      <w:r w:rsidR="006140C4">
        <w:rPr>
          <w:rFonts w:ascii="Garamond" w:hAnsi="Garamond"/>
          <w:sz w:val="22"/>
          <w:szCs w:val="22"/>
        </w:rPr>
        <w:t xml:space="preserve"> S</w:t>
      </w:r>
      <w:r w:rsidRPr="00350306">
        <w:rPr>
          <w:rFonts w:ascii="Garamond" w:hAnsi="Garamond"/>
          <w:sz w:val="22"/>
          <w:szCs w:val="22"/>
        </w:rPr>
        <w:t>haped by high-quality scholarship and engagement with primary commentators on 1 John.</w:t>
      </w:r>
    </w:p>
    <w:p w14:paraId="5AB657C4" w14:textId="22EA3436" w:rsidR="00350306" w:rsidRPr="00350306" w:rsidRDefault="00350306" w:rsidP="00F521F4">
      <w:pPr>
        <w:pStyle w:val="ListParagraph"/>
        <w:numPr>
          <w:ilvl w:val="0"/>
          <w:numId w:val="6"/>
        </w:numPr>
        <w:spacing w:before="360" w:after="80" w:line="240" w:lineRule="auto"/>
        <w:rPr>
          <w:rFonts w:ascii="Garamond" w:hAnsi="Garamond"/>
          <w:sz w:val="22"/>
          <w:szCs w:val="22"/>
        </w:rPr>
      </w:pPr>
      <w:r w:rsidRPr="00350306">
        <w:rPr>
          <w:rFonts w:ascii="Garamond" w:hAnsi="Garamond"/>
          <w:b/>
          <w:bCs/>
          <w:sz w:val="22"/>
          <w:szCs w:val="22"/>
        </w:rPr>
        <w:t xml:space="preserve">Recursive design: </w:t>
      </w:r>
      <w:r w:rsidRPr="00350306">
        <w:rPr>
          <w:rFonts w:ascii="Garamond" w:hAnsi="Garamond"/>
          <w:sz w:val="22"/>
          <w:szCs w:val="22"/>
        </w:rPr>
        <w:t>Captures the spiraling structure of John’s thought</w:t>
      </w:r>
      <w:r w:rsidR="006140C4">
        <w:rPr>
          <w:rFonts w:ascii="Garamond" w:hAnsi="Garamond"/>
          <w:sz w:val="22"/>
          <w:szCs w:val="22"/>
        </w:rPr>
        <w:t>,</w:t>
      </w:r>
      <w:r w:rsidR="006140C4" w:rsidRPr="006140C4">
        <w:t xml:space="preserve"> </w:t>
      </w:r>
      <w:r w:rsidR="006140C4" w:rsidRPr="006140C4">
        <w:rPr>
          <w:rFonts w:ascii="Garamond" w:hAnsi="Garamond"/>
          <w:sz w:val="22"/>
          <w:szCs w:val="22"/>
        </w:rPr>
        <w:t>providing readers with an interpretive framework rarely employed in contemporary commentaries.</w:t>
      </w:r>
    </w:p>
    <w:p w14:paraId="2051DA57" w14:textId="35D2304B" w:rsidR="00350306" w:rsidRPr="00350306" w:rsidRDefault="00350306" w:rsidP="00F521F4">
      <w:pPr>
        <w:pStyle w:val="ListParagraph"/>
        <w:numPr>
          <w:ilvl w:val="0"/>
          <w:numId w:val="6"/>
        </w:numPr>
        <w:spacing w:before="360" w:after="80" w:line="240" w:lineRule="auto"/>
        <w:rPr>
          <w:rFonts w:ascii="Garamond" w:hAnsi="Garamond"/>
          <w:sz w:val="22"/>
          <w:szCs w:val="22"/>
        </w:rPr>
      </w:pPr>
      <w:r w:rsidRPr="00350306">
        <w:rPr>
          <w:rFonts w:ascii="Garamond" w:hAnsi="Garamond"/>
          <w:b/>
          <w:bCs/>
          <w:sz w:val="22"/>
          <w:szCs w:val="22"/>
        </w:rPr>
        <w:t xml:space="preserve">Ideal for group use: </w:t>
      </w:r>
      <w:r w:rsidRPr="00350306">
        <w:rPr>
          <w:rFonts w:ascii="Garamond" w:hAnsi="Garamond"/>
          <w:sz w:val="22"/>
          <w:szCs w:val="22"/>
        </w:rPr>
        <w:t>Equips leaders to teach directly from the material without additional preparation.</w:t>
      </w:r>
    </w:p>
    <w:p w14:paraId="4BFD3692" w14:textId="0C6A16A2" w:rsidR="00350306" w:rsidRDefault="00350306" w:rsidP="00F521F4">
      <w:pPr>
        <w:spacing w:before="240" w:after="0" w:line="240" w:lineRule="auto"/>
        <w:rPr>
          <w:rFonts w:ascii="Garamond" w:hAnsi="Garamond"/>
          <w:b/>
          <w:bCs/>
          <w:i/>
          <w:iCs/>
        </w:rPr>
      </w:pPr>
      <w:r w:rsidRPr="00350306">
        <w:rPr>
          <w:rFonts w:ascii="Garamond" w:hAnsi="Garamond"/>
          <w:b/>
          <w:bCs/>
          <w:i/>
          <w:iCs/>
        </w:rPr>
        <w:t xml:space="preserve">Why This Commentary? </w:t>
      </w:r>
    </w:p>
    <w:p w14:paraId="41908922" w14:textId="77777777" w:rsidR="006140C4" w:rsidRDefault="00350306" w:rsidP="00F521F4">
      <w:pPr>
        <w:spacing w:line="240" w:lineRule="auto"/>
        <w:rPr>
          <w:rFonts w:ascii="Garamond" w:hAnsi="Garamond"/>
          <w:sz w:val="22"/>
          <w:szCs w:val="22"/>
        </w:rPr>
      </w:pPr>
      <w:r w:rsidRPr="00350306">
        <w:rPr>
          <w:rFonts w:ascii="Garamond" w:hAnsi="Garamond"/>
          <w:sz w:val="22"/>
          <w:szCs w:val="22"/>
        </w:rPr>
        <w:t xml:space="preserve">Churches increasingly seek resources that combine </w:t>
      </w:r>
      <w:r w:rsidRPr="00350306">
        <w:rPr>
          <w:rFonts w:ascii="Garamond" w:hAnsi="Garamond"/>
          <w:b/>
          <w:bCs/>
          <w:sz w:val="22"/>
          <w:szCs w:val="22"/>
        </w:rPr>
        <w:t>solid exegesis</w:t>
      </w:r>
      <w:r w:rsidRPr="00350306">
        <w:rPr>
          <w:rFonts w:ascii="Garamond" w:hAnsi="Garamond"/>
          <w:sz w:val="22"/>
          <w:szCs w:val="22"/>
        </w:rPr>
        <w:t xml:space="preserve">, </w:t>
      </w:r>
      <w:r w:rsidRPr="00350306">
        <w:rPr>
          <w:rFonts w:ascii="Garamond" w:hAnsi="Garamond"/>
          <w:b/>
          <w:bCs/>
          <w:sz w:val="22"/>
          <w:szCs w:val="22"/>
        </w:rPr>
        <w:t>pastoral wisdom</w:t>
      </w:r>
      <w:r w:rsidRPr="00350306">
        <w:rPr>
          <w:rFonts w:ascii="Garamond" w:hAnsi="Garamond"/>
          <w:sz w:val="22"/>
          <w:szCs w:val="22"/>
        </w:rPr>
        <w:t xml:space="preserve">, and </w:t>
      </w:r>
      <w:r w:rsidRPr="00350306">
        <w:rPr>
          <w:rFonts w:ascii="Garamond" w:hAnsi="Garamond"/>
          <w:b/>
          <w:bCs/>
          <w:sz w:val="22"/>
          <w:szCs w:val="22"/>
        </w:rPr>
        <w:t>spiritual formation</w:t>
      </w:r>
      <w:r w:rsidRPr="00350306">
        <w:rPr>
          <w:rFonts w:ascii="Garamond" w:hAnsi="Garamond"/>
          <w:sz w:val="22"/>
          <w:szCs w:val="22"/>
        </w:rPr>
        <w:t>. Traditional commentaries often excel at analysis but leave teachers without a clear pathway to formation. Conversely, modern formation resources often lack exegetical grounding.</w:t>
      </w:r>
    </w:p>
    <w:p w14:paraId="0FA2899E" w14:textId="28A79F21" w:rsidR="00350306" w:rsidRPr="00350306" w:rsidRDefault="00350306" w:rsidP="00F521F4">
      <w:pPr>
        <w:spacing w:after="120" w:line="240" w:lineRule="auto"/>
        <w:rPr>
          <w:rFonts w:ascii="Garamond" w:hAnsi="Garamond"/>
          <w:sz w:val="22"/>
          <w:szCs w:val="22"/>
        </w:rPr>
      </w:pPr>
      <w:r w:rsidRPr="00350306">
        <w:rPr>
          <w:rFonts w:ascii="Garamond" w:hAnsi="Garamond"/>
          <w:i/>
          <w:iCs/>
          <w:sz w:val="22"/>
          <w:szCs w:val="22"/>
        </w:rPr>
        <w:t>Light Upon Light</w:t>
      </w:r>
      <w:r w:rsidRPr="00350306">
        <w:rPr>
          <w:rFonts w:ascii="Garamond" w:hAnsi="Garamond"/>
          <w:sz w:val="22"/>
          <w:szCs w:val="22"/>
        </w:rPr>
        <w:t xml:space="preserve"> occupies a gap long acknowledged but rarely filled:</w:t>
      </w:r>
    </w:p>
    <w:p w14:paraId="69863D66" w14:textId="77777777" w:rsidR="00350306" w:rsidRPr="00E344B2" w:rsidRDefault="00350306" w:rsidP="00F521F4">
      <w:pPr>
        <w:pStyle w:val="ListParagraph"/>
        <w:numPr>
          <w:ilvl w:val="0"/>
          <w:numId w:val="33"/>
        </w:numPr>
        <w:spacing w:after="0" w:line="240" w:lineRule="auto"/>
        <w:rPr>
          <w:rFonts w:ascii="Garamond" w:hAnsi="Garamond"/>
          <w:sz w:val="22"/>
          <w:szCs w:val="22"/>
        </w:rPr>
      </w:pPr>
      <w:r w:rsidRPr="00E344B2">
        <w:rPr>
          <w:rFonts w:ascii="Garamond" w:hAnsi="Garamond"/>
          <w:sz w:val="22"/>
          <w:szCs w:val="22"/>
        </w:rPr>
        <w:t>A commentary designed for teaching.</w:t>
      </w:r>
    </w:p>
    <w:p w14:paraId="5DEE6B70" w14:textId="77777777" w:rsidR="00350306" w:rsidRPr="00E344B2" w:rsidRDefault="00350306" w:rsidP="00F521F4">
      <w:pPr>
        <w:pStyle w:val="ListParagraph"/>
        <w:numPr>
          <w:ilvl w:val="0"/>
          <w:numId w:val="33"/>
        </w:numPr>
        <w:spacing w:after="0" w:line="240" w:lineRule="auto"/>
        <w:rPr>
          <w:rFonts w:ascii="Garamond" w:hAnsi="Garamond"/>
          <w:sz w:val="22"/>
          <w:szCs w:val="22"/>
        </w:rPr>
      </w:pPr>
      <w:r w:rsidRPr="00E344B2">
        <w:rPr>
          <w:rFonts w:ascii="Garamond" w:hAnsi="Garamond"/>
          <w:sz w:val="22"/>
          <w:szCs w:val="22"/>
        </w:rPr>
        <w:t>A formation resource grounded in the biblical text.</w:t>
      </w:r>
    </w:p>
    <w:p w14:paraId="1E9C8B6B" w14:textId="77777777" w:rsidR="00350306" w:rsidRPr="00E344B2" w:rsidRDefault="00350306" w:rsidP="00F521F4">
      <w:pPr>
        <w:pStyle w:val="ListParagraph"/>
        <w:numPr>
          <w:ilvl w:val="0"/>
          <w:numId w:val="33"/>
        </w:numPr>
        <w:spacing w:after="120" w:line="240" w:lineRule="auto"/>
        <w:rPr>
          <w:rFonts w:ascii="Garamond" w:hAnsi="Garamond"/>
          <w:sz w:val="22"/>
          <w:szCs w:val="22"/>
        </w:rPr>
      </w:pPr>
      <w:r w:rsidRPr="00E344B2">
        <w:rPr>
          <w:rFonts w:ascii="Garamond" w:hAnsi="Garamond"/>
          <w:sz w:val="22"/>
          <w:szCs w:val="22"/>
        </w:rPr>
        <w:t>A structure that mirrors the theological movement of the letter.</w:t>
      </w:r>
    </w:p>
    <w:p w14:paraId="769D58A4" w14:textId="77777777" w:rsidR="00350306" w:rsidRPr="00E344B2" w:rsidRDefault="00350306" w:rsidP="00F521F4">
      <w:pPr>
        <w:pStyle w:val="ListParagraph"/>
        <w:numPr>
          <w:ilvl w:val="0"/>
          <w:numId w:val="33"/>
        </w:numPr>
        <w:spacing w:after="120" w:line="240" w:lineRule="auto"/>
        <w:rPr>
          <w:rFonts w:ascii="Garamond" w:hAnsi="Garamond"/>
          <w:sz w:val="22"/>
          <w:szCs w:val="22"/>
        </w:rPr>
      </w:pPr>
      <w:r w:rsidRPr="00E344B2">
        <w:rPr>
          <w:rFonts w:ascii="Garamond" w:hAnsi="Garamond"/>
          <w:sz w:val="22"/>
          <w:szCs w:val="22"/>
        </w:rPr>
        <w:t>A complete curriculum for adult discipleship, lay training, and seminary-level teaching.</w:t>
      </w:r>
    </w:p>
    <w:p w14:paraId="0D5E8471" w14:textId="0DA8813D" w:rsidR="00350306" w:rsidRPr="00350306" w:rsidRDefault="00AA7272" w:rsidP="00F521F4">
      <w:pPr>
        <w:spacing w:line="240" w:lineRule="auto"/>
        <w:rPr>
          <w:rFonts w:ascii="Garamond" w:hAnsi="Garamond"/>
          <w:sz w:val="22"/>
          <w:szCs w:val="22"/>
        </w:rPr>
      </w:pPr>
      <w:r w:rsidRPr="00AA7272">
        <w:rPr>
          <w:rFonts w:ascii="Garamond" w:hAnsi="Garamond"/>
          <w:sz w:val="22"/>
          <w:szCs w:val="22"/>
        </w:rPr>
        <w:t xml:space="preserve">Churches regularly ask for resources that bridge commentary precision and discipleship usability. </w:t>
      </w:r>
      <w:r w:rsidRPr="00AA7272">
        <w:rPr>
          <w:rFonts w:ascii="Garamond" w:hAnsi="Garamond"/>
          <w:i/>
          <w:iCs/>
          <w:sz w:val="22"/>
          <w:szCs w:val="22"/>
        </w:rPr>
        <w:t>Light Upon Light</w:t>
      </w:r>
      <w:r w:rsidRPr="00AA7272">
        <w:rPr>
          <w:rFonts w:ascii="Garamond" w:hAnsi="Garamond"/>
          <w:sz w:val="22"/>
          <w:szCs w:val="22"/>
        </w:rPr>
        <w:t xml:space="preserve"> is designed to meet exactly that need.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7"/>
        <w:gridCol w:w="4254"/>
        <w:gridCol w:w="4329"/>
      </w:tblGrid>
      <w:tr w:rsidR="007A22B4" w14:paraId="358610D4" w14:textId="77777777" w:rsidTr="007A22B4">
        <w:tc>
          <w:tcPr>
            <w:tcW w:w="1525" w:type="dxa"/>
          </w:tcPr>
          <w:p w14:paraId="5B079E53" w14:textId="612FD8BF" w:rsidR="007A22B4" w:rsidRPr="007A22B4" w:rsidRDefault="007A22B4" w:rsidP="00F521F4">
            <w:pPr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</w:pPr>
            <w:r w:rsidRPr="007A22B4">
              <w:rPr>
                <w:rFonts w:ascii="Garamond" w:hAnsi="Garamond"/>
                <w:b/>
                <w:bCs/>
                <w:i/>
                <w:iCs/>
              </w:rPr>
              <w:t>Audience:</w:t>
            </w:r>
          </w:p>
        </w:tc>
        <w:tc>
          <w:tcPr>
            <w:tcW w:w="4590" w:type="dxa"/>
          </w:tcPr>
          <w:p w14:paraId="734ABC1E" w14:textId="3A549C94" w:rsidR="007A22B4" w:rsidRPr="007A22B4" w:rsidRDefault="007A22B4" w:rsidP="00F521F4">
            <w:pPr>
              <w:rPr>
                <w:rFonts w:ascii="Garamond" w:hAnsi="Garamond"/>
                <w:sz w:val="22"/>
                <w:szCs w:val="22"/>
              </w:rPr>
            </w:pPr>
            <w:r w:rsidRPr="007A22B4">
              <w:rPr>
                <w:rFonts w:ascii="Garamond" w:hAnsi="Garamond"/>
                <w:sz w:val="22"/>
                <w:szCs w:val="22"/>
              </w:rPr>
              <w:t>Pastors and preaching teams</w:t>
            </w:r>
          </w:p>
          <w:p w14:paraId="151FB320" w14:textId="77777777" w:rsidR="007A22B4" w:rsidRPr="007A22B4" w:rsidRDefault="007A22B4" w:rsidP="00F521F4">
            <w:pPr>
              <w:rPr>
                <w:rFonts w:ascii="Garamond" w:hAnsi="Garamond"/>
                <w:sz w:val="22"/>
                <w:szCs w:val="22"/>
              </w:rPr>
            </w:pPr>
            <w:r w:rsidRPr="007A22B4">
              <w:rPr>
                <w:rFonts w:ascii="Garamond" w:hAnsi="Garamond"/>
                <w:sz w:val="22"/>
                <w:szCs w:val="22"/>
              </w:rPr>
              <w:t>Adult Sunday school &amp; discipleship ministries</w:t>
            </w:r>
          </w:p>
          <w:p w14:paraId="7C279F93" w14:textId="77777777" w:rsidR="007A22B4" w:rsidRPr="007A22B4" w:rsidRDefault="007A22B4" w:rsidP="00F521F4">
            <w:pPr>
              <w:rPr>
                <w:rFonts w:ascii="Garamond" w:hAnsi="Garamond"/>
                <w:sz w:val="22"/>
                <w:szCs w:val="22"/>
              </w:rPr>
            </w:pPr>
            <w:r w:rsidRPr="007A22B4">
              <w:rPr>
                <w:rFonts w:ascii="Garamond" w:hAnsi="Garamond"/>
                <w:sz w:val="22"/>
                <w:szCs w:val="22"/>
              </w:rPr>
              <w:t>Seminary and Bible college students</w:t>
            </w:r>
          </w:p>
          <w:p w14:paraId="3CA9916A" w14:textId="77777777" w:rsidR="007A22B4" w:rsidRPr="007A22B4" w:rsidRDefault="007A22B4" w:rsidP="00F521F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675" w:type="dxa"/>
          </w:tcPr>
          <w:p w14:paraId="50F7240A" w14:textId="77777777" w:rsidR="007A22B4" w:rsidRPr="007A22B4" w:rsidRDefault="007A22B4" w:rsidP="00F521F4">
            <w:pPr>
              <w:rPr>
                <w:rFonts w:ascii="Garamond" w:hAnsi="Garamond"/>
                <w:sz w:val="22"/>
                <w:szCs w:val="22"/>
              </w:rPr>
            </w:pPr>
            <w:r w:rsidRPr="007A22B4">
              <w:rPr>
                <w:rFonts w:ascii="Garamond" w:hAnsi="Garamond"/>
                <w:sz w:val="22"/>
                <w:szCs w:val="22"/>
              </w:rPr>
              <w:t>Small group leaders &amp; lay teachers</w:t>
            </w:r>
          </w:p>
          <w:p w14:paraId="342E6335" w14:textId="0CFE849C" w:rsidR="007A22B4" w:rsidRPr="007A22B4" w:rsidRDefault="007A22B4" w:rsidP="00F521F4">
            <w:pPr>
              <w:rPr>
                <w:rFonts w:ascii="Garamond" w:hAnsi="Garamond"/>
                <w:sz w:val="22"/>
                <w:szCs w:val="22"/>
              </w:rPr>
            </w:pPr>
            <w:r w:rsidRPr="007A22B4">
              <w:rPr>
                <w:rFonts w:ascii="Garamond" w:hAnsi="Garamond"/>
                <w:sz w:val="22"/>
                <w:szCs w:val="22"/>
              </w:rPr>
              <w:t xml:space="preserve">Thoughtful Christian readers seeking </w:t>
            </w:r>
            <w:r w:rsidR="00AA7272">
              <w:rPr>
                <w:rFonts w:ascii="Garamond" w:hAnsi="Garamond"/>
                <w:sz w:val="22"/>
                <w:szCs w:val="22"/>
              </w:rPr>
              <w:t>spiritually grounded</w:t>
            </w:r>
            <w:r w:rsidRPr="007A22B4">
              <w:rPr>
                <w:rFonts w:ascii="Garamond" w:hAnsi="Garamond"/>
                <w:sz w:val="22"/>
                <w:szCs w:val="22"/>
              </w:rPr>
              <w:t xml:space="preserve"> formation</w:t>
            </w:r>
          </w:p>
          <w:p w14:paraId="503C5497" w14:textId="77777777" w:rsidR="007A22B4" w:rsidRPr="007A22B4" w:rsidRDefault="007A22B4" w:rsidP="00F521F4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45C017EA" w14:textId="1B31FFC2" w:rsidR="006140C4" w:rsidRDefault="006140C4" w:rsidP="00F521F4">
      <w:pPr>
        <w:spacing w:after="120" w:line="240" w:lineRule="auto"/>
        <w:rPr>
          <w:rFonts w:ascii="Garamond" w:hAnsi="Garamond"/>
          <w:b/>
          <w:bCs/>
          <w:i/>
          <w:iCs/>
          <w:sz w:val="22"/>
          <w:szCs w:val="22"/>
        </w:rPr>
      </w:pPr>
      <w:r w:rsidRPr="006140C4">
        <w:rPr>
          <w:rFonts w:ascii="Garamond" w:hAnsi="Garamond"/>
          <w:b/>
          <w:bCs/>
          <w:i/>
          <w:iCs/>
          <w:sz w:val="22"/>
          <w:szCs w:val="22"/>
        </w:rPr>
        <w:t>Contact</w:t>
      </w:r>
      <w:r w:rsidR="00AA7272">
        <w:rPr>
          <w:rFonts w:ascii="Garamond" w:hAnsi="Garamond"/>
          <w:b/>
          <w:bCs/>
          <w:i/>
          <w:iCs/>
          <w:sz w:val="22"/>
          <w:szCs w:val="22"/>
        </w:rPr>
        <w:t>:</w:t>
      </w:r>
    </w:p>
    <w:p w14:paraId="75623D14" w14:textId="77777777" w:rsidR="006140C4" w:rsidRPr="006140C4" w:rsidRDefault="006140C4" w:rsidP="00F521F4">
      <w:pPr>
        <w:spacing w:line="240" w:lineRule="auto"/>
        <w:contextualSpacing/>
        <w:rPr>
          <w:rFonts w:ascii="Garamond" w:hAnsi="Garamond"/>
          <w:sz w:val="22"/>
          <w:szCs w:val="22"/>
        </w:rPr>
      </w:pPr>
      <w:r w:rsidRPr="006140C4">
        <w:rPr>
          <w:rFonts w:ascii="Garamond" w:hAnsi="Garamond"/>
          <w:b/>
          <w:bCs/>
          <w:sz w:val="22"/>
          <w:szCs w:val="22"/>
        </w:rPr>
        <w:t xml:space="preserve">Craig Fredrickson, </w:t>
      </w:r>
      <w:r w:rsidRPr="006140C4">
        <w:rPr>
          <w:rFonts w:ascii="Garamond" w:hAnsi="Garamond"/>
          <w:sz w:val="22"/>
          <w:szCs w:val="22"/>
        </w:rPr>
        <w:t xml:space="preserve">Writer, Teacher, and Creator of the </w:t>
      </w:r>
      <w:r w:rsidRPr="006140C4">
        <w:rPr>
          <w:rFonts w:ascii="Garamond" w:hAnsi="Garamond"/>
          <w:i/>
          <w:iCs/>
          <w:sz w:val="22"/>
          <w:szCs w:val="22"/>
        </w:rPr>
        <w:t>Formed by the Word</w:t>
      </w:r>
      <w:r w:rsidRPr="006140C4">
        <w:rPr>
          <w:rFonts w:ascii="Garamond" w:hAnsi="Garamond"/>
          <w:sz w:val="22"/>
          <w:szCs w:val="22"/>
        </w:rPr>
        <w:t xml:space="preserve"> Series</w:t>
      </w:r>
    </w:p>
    <w:p w14:paraId="54CE16A2" w14:textId="77777777" w:rsidR="006140C4" w:rsidRPr="006140C4" w:rsidRDefault="006140C4" w:rsidP="00F521F4">
      <w:pPr>
        <w:spacing w:line="240" w:lineRule="auto"/>
        <w:contextualSpacing/>
        <w:rPr>
          <w:rFonts w:ascii="Garamond" w:hAnsi="Garamond"/>
          <w:sz w:val="22"/>
          <w:szCs w:val="22"/>
        </w:rPr>
      </w:pPr>
      <w:r w:rsidRPr="006140C4">
        <w:rPr>
          <w:rFonts w:ascii="Garamond" w:hAnsi="Garamond"/>
          <w:b/>
          <w:bCs/>
          <w:sz w:val="22"/>
          <w:szCs w:val="22"/>
        </w:rPr>
        <w:t xml:space="preserve">Website: </w:t>
      </w:r>
      <w:r w:rsidRPr="006140C4">
        <w:rPr>
          <w:rFonts w:ascii="Garamond" w:hAnsi="Garamond"/>
          <w:sz w:val="22"/>
          <w:szCs w:val="22"/>
        </w:rPr>
        <w:t>SpiralingLight.com</w:t>
      </w:r>
      <w:r w:rsidRPr="006140C4">
        <w:rPr>
          <w:rFonts w:ascii="Garamond" w:hAnsi="Garamond"/>
          <w:b/>
          <w:bCs/>
          <w:sz w:val="22"/>
          <w:szCs w:val="22"/>
        </w:rPr>
        <w:br/>
        <w:t xml:space="preserve">Email: </w:t>
      </w:r>
      <w:hyperlink r:id="rId6" w:history="1">
        <w:r w:rsidRPr="006140C4">
          <w:rPr>
            <w:rStyle w:val="Hyperlink"/>
            <w:rFonts w:ascii="Garamond" w:hAnsi="Garamond"/>
            <w:sz w:val="22"/>
            <w:szCs w:val="22"/>
          </w:rPr>
          <w:t>craig.fredrickson@spiralinglight.com</w:t>
        </w:r>
      </w:hyperlink>
    </w:p>
    <w:p w14:paraId="4FB1BA59" w14:textId="5978A4B9" w:rsidR="00350306" w:rsidRPr="00350306" w:rsidRDefault="007A22B4" w:rsidP="00F521F4">
      <w:pPr>
        <w:spacing w:line="240" w:lineRule="auto"/>
        <w:rPr>
          <w:rFonts w:ascii="Garamond" w:hAnsi="Garamond"/>
          <w:b/>
          <w:bCs/>
          <w:i/>
          <w:i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br w:type="column"/>
      </w:r>
      <w:r w:rsidR="00350306" w:rsidRPr="00350306">
        <w:rPr>
          <w:rFonts w:ascii="Garamond" w:hAnsi="Garamond"/>
          <w:b/>
          <w:bCs/>
          <w:i/>
          <w:iCs/>
        </w:rPr>
        <w:lastRenderedPageBreak/>
        <w:t>Commentary Structure</w:t>
      </w:r>
    </w:p>
    <w:p w14:paraId="66A4F75E" w14:textId="77777777" w:rsidR="00350306" w:rsidRPr="00350306" w:rsidRDefault="00350306" w:rsidP="00F521F4">
      <w:pPr>
        <w:pStyle w:val="ListParagraph"/>
        <w:numPr>
          <w:ilvl w:val="0"/>
          <w:numId w:val="20"/>
        </w:numPr>
        <w:spacing w:line="240" w:lineRule="auto"/>
        <w:rPr>
          <w:rFonts w:ascii="Garamond" w:hAnsi="Garamond"/>
          <w:sz w:val="22"/>
          <w:szCs w:val="22"/>
        </w:rPr>
      </w:pPr>
      <w:r w:rsidRPr="00350306">
        <w:rPr>
          <w:rFonts w:ascii="Garamond" w:hAnsi="Garamond"/>
          <w:b/>
          <w:bCs/>
          <w:sz w:val="22"/>
          <w:szCs w:val="22"/>
        </w:rPr>
        <w:t>Text &amp; Context</w:t>
      </w:r>
      <w:r w:rsidRPr="00350306">
        <w:rPr>
          <w:rFonts w:ascii="Garamond" w:hAnsi="Garamond"/>
          <w:sz w:val="22"/>
          <w:szCs w:val="22"/>
        </w:rPr>
        <w:t xml:space="preserve"> – literary, canonical, and historical framing</w:t>
      </w:r>
    </w:p>
    <w:p w14:paraId="61B2C91B" w14:textId="77777777" w:rsidR="00350306" w:rsidRPr="00350306" w:rsidRDefault="00350306" w:rsidP="00F521F4">
      <w:pPr>
        <w:pStyle w:val="ListParagraph"/>
        <w:numPr>
          <w:ilvl w:val="0"/>
          <w:numId w:val="20"/>
        </w:numPr>
        <w:spacing w:line="240" w:lineRule="auto"/>
        <w:rPr>
          <w:rFonts w:ascii="Garamond" w:hAnsi="Garamond"/>
          <w:sz w:val="22"/>
          <w:szCs w:val="22"/>
        </w:rPr>
      </w:pPr>
      <w:r w:rsidRPr="00350306">
        <w:rPr>
          <w:rFonts w:ascii="Garamond" w:hAnsi="Garamond"/>
          <w:b/>
          <w:bCs/>
          <w:sz w:val="22"/>
          <w:szCs w:val="22"/>
        </w:rPr>
        <w:t>Exposition</w:t>
      </w:r>
      <w:r w:rsidRPr="00350306">
        <w:rPr>
          <w:rFonts w:ascii="Garamond" w:hAnsi="Garamond"/>
          <w:sz w:val="22"/>
          <w:szCs w:val="22"/>
        </w:rPr>
        <w:t xml:space="preserve"> – careful verse-by-verse interpretation</w:t>
      </w:r>
    </w:p>
    <w:p w14:paraId="22DA0998" w14:textId="77777777" w:rsidR="00350306" w:rsidRPr="00350306" w:rsidRDefault="00350306" w:rsidP="00F521F4">
      <w:pPr>
        <w:pStyle w:val="ListParagraph"/>
        <w:numPr>
          <w:ilvl w:val="0"/>
          <w:numId w:val="20"/>
        </w:numPr>
        <w:spacing w:line="240" w:lineRule="auto"/>
        <w:rPr>
          <w:rFonts w:ascii="Garamond" w:hAnsi="Garamond"/>
          <w:sz w:val="22"/>
          <w:szCs w:val="22"/>
        </w:rPr>
      </w:pPr>
      <w:r w:rsidRPr="00350306">
        <w:rPr>
          <w:rFonts w:ascii="Garamond" w:hAnsi="Garamond"/>
          <w:b/>
          <w:bCs/>
          <w:sz w:val="22"/>
          <w:szCs w:val="22"/>
        </w:rPr>
        <w:t>Theological Threads</w:t>
      </w:r>
      <w:r w:rsidRPr="00350306">
        <w:rPr>
          <w:rFonts w:ascii="Garamond" w:hAnsi="Garamond"/>
          <w:sz w:val="22"/>
          <w:szCs w:val="22"/>
        </w:rPr>
        <w:t xml:space="preserve"> – doctrinal synthesis and implications</w:t>
      </w:r>
    </w:p>
    <w:p w14:paraId="21AEDE91" w14:textId="77777777" w:rsidR="00350306" w:rsidRPr="00350306" w:rsidRDefault="00350306" w:rsidP="00F521F4">
      <w:pPr>
        <w:pStyle w:val="ListParagraph"/>
        <w:numPr>
          <w:ilvl w:val="0"/>
          <w:numId w:val="20"/>
        </w:numPr>
        <w:spacing w:line="240" w:lineRule="auto"/>
        <w:rPr>
          <w:rFonts w:ascii="Garamond" w:hAnsi="Garamond"/>
          <w:sz w:val="22"/>
          <w:szCs w:val="22"/>
        </w:rPr>
      </w:pPr>
      <w:r w:rsidRPr="00350306">
        <w:rPr>
          <w:rFonts w:ascii="Garamond" w:hAnsi="Garamond"/>
          <w:b/>
          <w:bCs/>
          <w:sz w:val="22"/>
          <w:szCs w:val="22"/>
        </w:rPr>
        <w:t>Formation &amp; Practice</w:t>
      </w:r>
      <w:r w:rsidRPr="00350306">
        <w:rPr>
          <w:rFonts w:ascii="Garamond" w:hAnsi="Garamond"/>
          <w:sz w:val="22"/>
          <w:szCs w:val="22"/>
        </w:rPr>
        <w:t xml:space="preserve"> – spiritual application rooted in the passage</w:t>
      </w:r>
    </w:p>
    <w:p w14:paraId="4C9D2C0E" w14:textId="77777777" w:rsidR="00350306" w:rsidRPr="00350306" w:rsidRDefault="00350306" w:rsidP="00F521F4">
      <w:pPr>
        <w:pStyle w:val="ListParagraph"/>
        <w:numPr>
          <w:ilvl w:val="0"/>
          <w:numId w:val="20"/>
        </w:numPr>
        <w:spacing w:line="240" w:lineRule="auto"/>
        <w:rPr>
          <w:rFonts w:ascii="Garamond" w:hAnsi="Garamond"/>
          <w:sz w:val="22"/>
          <w:szCs w:val="22"/>
        </w:rPr>
      </w:pPr>
      <w:r w:rsidRPr="00350306">
        <w:rPr>
          <w:rFonts w:ascii="Garamond" w:hAnsi="Garamond"/>
          <w:b/>
          <w:bCs/>
          <w:sz w:val="22"/>
          <w:szCs w:val="22"/>
        </w:rPr>
        <w:t>One-Page Handout</w:t>
      </w:r>
      <w:r w:rsidRPr="00350306">
        <w:rPr>
          <w:rFonts w:ascii="Garamond" w:hAnsi="Garamond"/>
          <w:sz w:val="22"/>
          <w:szCs w:val="22"/>
        </w:rPr>
        <w:t xml:space="preserve"> – teaching outline, reflection questions, and guidance</w:t>
      </w:r>
    </w:p>
    <w:p w14:paraId="44AFE496" w14:textId="77777777" w:rsidR="00350306" w:rsidRPr="00350306" w:rsidRDefault="00350306" w:rsidP="00F521F4">
      <w:pPr>
        <w:spacing w:line="240" w:lineRule="auto"/>
        <w:rPr>
          <w:rFonts w:ascii="Garamond" w:hAnsi="Garamond"/>
          <w:sz w:val="22"/>
          <w:szCs w:val="22"/>
        </w:rPr>
      </w:pPr>
      <w:r w:rsidRPr="00350306">
        <w:rPr>
          <w:rFonts w:ascii="Garamond" w:hAnsi="Garamond"/>
          <w:sz w:val="22"/>
          <w:szCs w:val="22"/>
        </w:rPr>
        <w:t xml:space="preserve">This structure allows the commentary to serve both as a reference tool </w:t>
      </w:r>
      <w:r w:rsidRPr="00350306">
        <w:rPr>
          <w:rFonts w:ascii="Garamond" w:hAnsi="Garamond"/>
          <w:i/>
          <w:iCs/>
          <w:sz w:val="22"/>
          <w:szCs w:val="22"/>
        </w:rPr>
        <w:t>and</w:t>
      </w:r>
      <w:r w:rsidRPr="00350306">
        <w:rPr>
          <w:rFonts w:ascii="Garamond" w:hAnsi="Garamond"/>
          <w:sz w:val="22"/>
          <w:szCs w:val="22"/>
        </w:rPr>
        <w:t xml:space="preserve"> as a complete, ready-to-use teaching curriculum.</w:t>
      </w:r>
    </w:p>
    <w:p w14:paraId="193A090C" w14:textId="77777777" w:rsidR="00350306" w:rsidRPr="00350306" w:rsidRDefault="00350306" w:rsidP="00F521F4">
      <w:pPr>
        <w:spacing w:line="240" w:lineRule="auto"/>
        <w:rPr>
          <w:rFonts w:ascii="Garamond" w:hAnsi="Garamond"/>
          <w:b/>
          <w:bCs/>
          <w:i/>
          <w:iCs/>
        </w:rPr>
      </w:pPr>
      <w:r w:rsidRPr="00350306">
        <w:rPr>
          <w:rFonts w:ascii="Garamond" w:hAnsi="Garamond"/>
          <w:b/>
          <w:bCs/>
          <w:i/>
          <w:iCs/>
        </w:rPr>
        <w:t>The Formed by the Word Series Vision</w:t>
      </w:r>
    </w:p>
    <w:p w14:paraId="1C341A9F" w14:textId="77777777" w:rsidR="005873CD" w:rsidRDefault="00350306" w:rsidP="00F521F4">
      <w:pPr>
        <w:spacing w:after="80" w:line="240" w:lineRule="auto"/>
        <w:rPr>
          <w:rFonts w:ascii="Garamond" w:hAnsi="Garamond"/>
          <w:sz w:val="22"/>
          <w:szCs w:val="22"/>
        </w:rPr>
      </w:pPr>
      <w:r w:rsidRPr="00350306">
        <w:rPr>
          <w:rFonts w:ascii="Garamond" w:hAnsi="Garamond"/>
          <w:i/>
          <w:iCs/>
          <w:sz w:val="22"/>
          <w:szCs w:val="22"/>
        </w:rPr>
        <w:t>Light Upon Light</w:t>
      </w:r>
      <w:r w:rsidRPr="00350306">
        <w:rPr>
          <w:rFonts w:ascii="Garamond" w:hAnsi="Garamond"/>
          <w:sz w:val="22"/>
          <w:szCs w:val="22"/>
        </w:rPr>
        <w:t xml:space="preserve"> is the inaugural volume of a projected ten-volume spiritually formative commentary series. Each volume blends close exegesis, theological clarity, and spiritually formational rhythm to help believers internalize Scripture.</w:t>
      </w:r>
    </w:p>
    <w:p w14:paraId="6279D23F" w14:textId="1DF35C99" w:rsidR="00350306" w:rsidRDefault="00350306" w:rsidP="00F521F4">
      <w:pPr>
        <w:spacing w:after="80" w:line="240" w:lineRule="auto"/>
        <w:rPr>
          <w:rFonts w:ascii="Garamond" w:hAnsi="Garamond"/>
          <w:sz w:val="22"/>
          <w:szCs w:val="22"/>
        </w:rPr>
      </w:pPr>
      <w:r w:rsidRPr="00350306">
        <w:rPr>
          <w:rFonts w:ascii="Garamond" w:hAnsi="Garamond"/>
          <w:sz w:val="22"/>
          <w:szCs w:val="22"/>
        </w:rPr>
        <w:t>Current and future volumes include: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2843"/>
        <w:gridCol w:w="3367"/>
      </w:tblGrid>
      <w:tr w:rsidR="00350306" w14:paraId="28C5A1CD" w14:textId="77777777" w:rsidTr="005873CD">
        <w:tc>
          <w:tcPr>
            <w:tcW w:w="3420" w:type="dxa"/>
          </w:tcPr>
          <w:p w14:paraId="1A029293" w14:textId="31569012" w:rsidR="00AA7272" w:rsidRPr="00AA7272" w:rsidRDefault="00AA7272" w:rsidP="00F521F4">
            <w:pPr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</w:pPr>
            <w:r w:rsidRPr="00AA7272"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  <w:t>Drafted:</w:t>
            </w:r>
          </w:p>
          <w:p w14:paraId="0A5A7F69" w14:textId="30CBEAFC" w:rsidR="00350306" w:rsidRDefault="00350306" w:rsidP="00F521F4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A22B4">
              <w:rPr>
                <w:rFonts w:ascii="Garamond" w:hAnsi="Garamond"/>
                <w:b/>
                <w:bCs/>
                <w:sz w:val="22"/>
                <w:szCs w:val="22"/>
              </w:rPr>
              <w:t>1 John</w:t>
            </w:r>
            <w:r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AA7272">
              <w:rPr>
                <w:rFonts w:ascii="Garamond" w:hAnsi="Garamond"/>
                <w:i/>
                <w:iCs/>
                <w:sz w:val="22"/>
                <w:szCs w:val="22"/>
              </w:rPr>
              <w:t>Light Upon Light</w:t>
            </w:r>
            <w:r>
              <w:rPr>
                <w:rFonts w:ascii="Garamond" w:hAnsi="Garamond"/>
                <w:sz w:val="22"/>
                <w:szCs w:val="22"/>
              </w:rPr>
              <w:t>)</w:t>
            </w:r>
            <w:r w:rsidRPr="00350306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</w:p>
          <w:p w14:paraId="103424E9" w14:textId="7F416206" w:rsidR="00350306" w:rsidRPr="00350306" w:rsidRDefault="00350306" w:rsidP="00F521F4">
            <w:pPr>
              <w:rPr>
                <w:rFonts w:ascii="Garamond" w:hAnsi="Garamond"/>
                <w:sz w:val="22"/>
                <w:szCs w:val="22"/>
              </w:rPr>
            </w:pPr>
            <w:r w:rsidRPr="00350306">
              <w:rPr>
                <w:rFonts w:ascii="Garamond" w:hAnsi="Garamond"/>
                <w:b/>
                <w:bCs/>
                <w:sz w:val="22"/>
                <w:szCs w:val="22"/>
              </w:rPr>
              <w:t>Micah</w:t>
            </w:r>
            <w:r w:rsidRPr="00350306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350306">
              <w:rPr>
                <w:rFonts w:ascii="Garamond" w:hAnsi="Garamond"/>
                <w:i/>
                <w:iCs/>
                <w:sz w:val="22"/>
                <w:szCs w:val="22"/>
              </w:rPr>
              <w:t>Mercy Upon Mercy</w:t>
            </w:r>
            <w:r w:rsidRPr="00350306">
              <w:rPr>
                <w:rFonts w:ascii="Garamond" w:hAnsi="Garamond"/>
                <w:sz w:val="22"/>
                <w:szCs w:val="22"/>
              </w:rPr>
              <w:t>)</w:t>
            </w:r>
          </w:p>
          <w:p w14:paraId="3B78C2AE" w14:textId="77777777" w:rsidR="00350306" w:rsidRPr="00350306" w:rsidRDefault="00350306" w:rsidP="00F521F4">
            <w:pPr>
              <w:rPr>
                <w:rFonts w:ascii="Garamond" w:hAnsi="Garamond"/>
                <w:sz w:val="22"/>
                <w:szCs w:val="22"/>
              </w:rPr>
            </w:pPr>
            <w:r w:rsidRPr="00350306">
              <w:rPr>
                <w:rFonts w:ascii="Garamond" w:hAnsi="Garamond"/>
                <w:b/>
                <w:bCs/>
                <w:sz w:val="22"/>
                <w:szCs w:val="22"/>
              </w:rPr>
              <w:t>1 Peter</w:t>
            </w:r>
            <w:r w:rsidRPr="00350306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350306">
              <w:rPr>
                <w:rFonts w:ascii="Garamond" w:hAnsi="Garamond"/>
                <w:i/>
                <w:iCs/>
                <w:sz w:val="22"/>
                <w:szCs w:val="22"/>
              </w:rPr>
              <w:t>Grace Upon Grace</w:t>
            </w:r>
            <w:r w:rsidRPr="00350306">
              <w:rPr>
                <w:rFonts w:ascii="Garamond" w:hAnsi="Garamond"/>
                <w:sz w:val="22"/>
                <w:szCs w:val="22"/>
              </w:rPr>
              <w:t>)</w:t>
            </w:r>
          </w:p>
          <w:p w14:paraId="6E8B8681" w14:textId="50242174" w:rsidR="00350306" w:rsidRDefault="00350306" w:rsidP="00F521F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43" w:type="dxa"/>
          </w:tcPr>
          <w:p w14:paraId="539C893D" w14:textId="37E6A897" w:rsidR="00AA7272" w:rsidRPr="00AA7272" w:rsidRDefault="00AA7272" w:rsidP="00F521F4">
            <w:pPr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</w:pPr>
            <w:r w:rsidRPr="00AA7272"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  <w:t>Under Development:</w:t>
            </w:r>
          </w:p>
          <w:p w14:paraId="1B8C3D51" w14:textId="60E1DB07" w:rsidR="00350306" w:rsidRPr="00350306" w:rsidRDefault="00350306" w:rsidP="00F521F4">
            <w:pPr>
              <w:rPr>
                <w:rFonts w:ascii="Garamond" w:hAnsi="Garamond"/>
                <w:sz w:val="22"/>
                <w:szCs w:val="22"/>
              </w:rPr>
            </w:pPr>
            <w:r w:rsidRPr="00350306">
              <w:rPr>
                <w:rFonts w:ascii="Garamond" w:hAnsi="Garamond"/>
                <w:b/>
                <w:bCs/>
                <w:sz w:val="22"/>
                <w:szCs w:val="22"/>
              </w:rPr>
              <w:t>Philippians</w:t>
            </w:r>
          </w:p>
          <w:p w14:paraId="6E1910AF" w14:textId="77777777" w:rsidR="00350306" w:rsidRPr="00350306" w:rsidRDefault="00350306" w:rsidP="00F521F4">
            <w:pPr>
              <w:rPr>
                <w:rFonts w:ascii="Garamond" w:hAnsi="Garamond"/>
                <w:sz w:val="22"/>
                <w:szCs w:val="22"/>
              </w:rPr>
            </w:pPr>
            <w:r w:rsidRPr="00350306">
              <w:rPr>
                <w:rFonts w:ascii="Garamond" w:hAnsi="Garamond"/>
                <w:b/>
                <w:bCs/>
                <w:sz w:val="22"/>
                <w:szCs w:val="22"/>
              </w:rPr>
              <w:t>Galatians</w:t>
            </w:r>
          </w:p>
          <w:p w14:paraId="79B3E95D" w14:textId="7F6108A8" w:rsidR="00350306" w:rsidRDefault="00350306" w:rsidP="00F521F4">
            <w:pPr>
              <w:rPr>
                <w:rFonts w:ascii="Garamond" w:hAnsi="Garamond"/>
                <w:sz w:val="22"/>
                <w:szCs w:val="22"/>
              </w:rPr>
            </w:pPr>
            <w:r w:rsidRPr="00350306">
              <w:rPr>
                <w:rFonts w:ascii="Garamond" w:hAnsi="Garamond"/>
                <w:b/>
                <w:bCs/>
                <w:sz w:val="22"/>
                <w:szCs w:val="22"/>
              </w:rPr>
              <w:t>Hebrews</w:t>
            </w:r>
          </w:p>
        </w:tc>
        <w:tc>
          <w:tcPr>
            <w:tcW w:w="3367" w:type="dxa"/>
          </w:tcPr>
          <w:p w14:paraId="3F5D2E73" w14:textId="77777777" w:rsidR="00AA7272" w:rsidRDefault="00AA7272" w:rsidP="00F521F4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14:paraId="55372365" w14:textId="26DE75E2" w:rsidR="00350306" w:rsidRPr="00350306" w:rsidRDefault="00350306" w:rsidP="00F521F4">
            <w:pPr>
              <w:rPr>
                <w:rFonts w:ascii="Garamond" w:hAnsi="Garamond"/>
                <w:sz w:val="22"/>
                <w:szCs w:val="22"/>
              </w:rPr>
            </w:pPr>
            <w:r w:rsidRPr="00350306">
              <w:rPr>
                <w:rFonts w:ascii="Garamond" w:hAnsi="Garamond"/>
                <w:b/>
                <w:bCs/>
                <w:sz w:val="22"/>
                <w:szCs w:val="22"/>
              </w:rPr>
              <w:t>2 Corinthians</w:t>
            </w:r>
          </w:p>
          <w:p w14:paraId="3F55BD0C" w14:textId="77777777" w:rsidR="00350306" w:rsidRPr="00350306" w:rsidRDefault="00350306" w:rsidP="00F521F4">
            <w:pPr>
              <w:rPr>
                <w:rFonts w:ascii="Garamond" w:hAnsi="Garamond"/>
                <w:sz w:val="22"/>
                <w:szCs w:val="22"/>
              </w:rPr>
            </w:pPr>
            <w:r w:rsidRPr="00350306">
              <w:rPr>
                <w:rFonts w:ascii="Garamond" w:hAnsi="Garamond"/>
                <w:b/>
                <w:bCs/>
                <w:sz w:val="22"/>
                <w:szCs w:val="22"/>
              </w:rPr>
              <w:t>Malachi</w:t>
            </w:r>
          </w:p>
          <w:p w14:paraId="060C8136" w14:textId="4896238B" w:rsidR="00350306" w:rsidRDefault="00350306" w:rsidP="00F521F4">
            <w:pPr>
              <w:rPr>
                <w:rFonts w:ascii="Garamond" w:hAnsi="Garamond"/>
                <w:sz w:val="22"/>
                <w:szCs w:val="22"/>
              </w:rPr>
            </w:pPr>
            <w:r w:rsidRPr="00350306">
              <w:rPr>
                <w:rFonts w:ascii="Garamond" w:hAnsi="Garamond"/>
                <w:b/>
                <w:bCs/>
                <w:sz w:val="22"/>
                <w:szCs w:val="22"/>
              </w:rPr>
              <w:t>Psalms of Ascent</w:t>
            </w:r>
          </w:p>
        </w:tc>
      </w:tr>
    </w:tbl>
    <w:p w14:paraId="6C162901" w14:textId="77777777" w:rsidR="00350306" w:rsidRPr="00350306" w:rsidRDefault="00350306" w:rsidP="00F521F4">
      <w:pPr>
        <w:spacing w:line="240" w:lineRule="auto"/>
        <w:rPr>
          <w:rFonts w:ascii="Garamond" w:hAnsi="Garamond"/>
          <w:sz w:val="22"/>
          <w:szCs w:val="22"/>
        </w:rPr>
      </w:pPr>
      <w:r w:rsidRPr="00350306">
        <w:rPr>
          <w:rFonts w:ascii="Garamond" w:hAnsi="Garamond"/>
          <w:sz w:val="22"/>
          <w:szCs w:val="22"/>
        </w:rPr>
        <w:t>The series offers a unified, distinctive approach to biblical commentary that integrates exegesis, theology, and formation—ideal for churches, Christian education, and discipleship programs.</w:t>
      </w:r>
    </w:p>
    <w:p w14:paraId="2E44FB76" w14:textId="77777777" w:rsidR="00350306" w:rsidRPr="00350306" w:rsidRDefault="00350306" w:rsidP="00F521F4">
      <w:pPr>
        <w:spacing w:line="240" w:lineRule="auto"/>
        <w:rPr>
          <w:rFonts w:ascii="Garamond" w:hAnsi="Garamond"/>
          <w:b/>
          <w:bCs/>
          <w:i/>
          <w:iCs/>
        </w:rPr>
      </w:pPr>
      <w:r w:rsidRPr="00350306">
        <w:rPr>
          <w:rFonts w:ascii="Garamond" w:hAnsi="Garamond"/>
          <w:b/>
          <w:bCs/>
          <w:i/>
          <w:iCs/>
        </w:rPr>
        <w:t>Positioning &amp; Comparable Works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1"/>
        <w:gridCol w:w="7189"/>
      </w:tblGrid>
      <w:tr w:rsidR="007A22B4" w14:paraId="79BAAEC4" w14:textId="77777777" w:rsidTr="00E344B2">
        <w:tc>
          <w:tcPr>
            <w:tcW w:w="3150" w:type="dxa"/>
          </w:tcPr>
          <w:p w14:paraId="2B5A0322" w14:textId="77777777" w:rsidR="007A22B4" w:rsidRPr="007A22B4" w:rsidRDefault="007A22B4" w:rsidP="00F521F4">
            <w:pPr>
              <w:rPr>
                <w:rFonts w:ascii="Garamond" w:hAnsi="Garamond"/>
                <w:sz w:val="22"/>
                <w:szCs w:val="22"/>
              </w:rPr>
            </w:pPr>
            <w:r w:rsidRPr="007A22B4">
              <w:rPr>
                <w:rFonts w:ascii="Garamond" w:hAnsi="Garamond"/>
                <w:sz w:val="22"/>
                <w:szCs w:val="22"/>
              </w:rPr>
              <w:t>This commentary sits at the intersection of:</w:t>
            </w:r>
          </w:p>
          <w:p w14:paraId="0171A091" w14:textId="77777777" w:rsidR="007A22B4" w:rsidRDefault="007A22B4" w:rsidP="00F521F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730" w:type="dxa"/>
          </w:tcPr>
          <w:p w14:paraId="600B6E46" w14:textId="77777777" w:rsidR="007A22B4" w:rsidRPr="00AA7272" w:rsidRDefault="007A22B4" w:rsidP="00F521F4">
            <w:pPr>
              <w:pStyle w:val="ListParagraph"/>
              <w:numPr>
                <w:ilvl w:val="0"/>
                <w:numId w:val="32"/>
              </w:numPr>
              <w:rPr>
                <w:rFonts w:ascii="Garamond" w:hAnsi="Garamond"/>
                <w:sz w:val="22"/>
                <w:szCs w:val="22"/>
              </w:rPr>
            </w:pPr>
            <w:r w:rsidRPr="00AA7272">
              <w:rPr>
                <w:rFonts w:ascii="Garamond" w:hAnsi="Garamond"/>
                <w:sz w:val="22"/>
                <w:szCs w:val="22"/>
              </w:rPr>
              <w:t>Pastoral commentaries (Stott, Boice, Akin)</w:t>
            </w:r>
          </w:p>
          <w:p w14:paraId="3192507E" w14:textId="77777777" w:rsidR="007A22B4" w:rsidRPr="00AA7272" w:rsidRDefault="007A22B4" w:rsidP="00F521F4">
            <w:pPr>
              <w:pStyle w:val="ListParagraph"/>
              <w:numPr>
                <w:ilvl w:val="0"/>
                <w:numId w:val="32"/>
              </w:numPr>
              <w:rPr>
                <w:rFonts w:ascii="Garamond" w:hAnsi="Garamond"/>
                <w:sz w:val="22"/>
                <w:szCs w:val="22"/>
              </w:rPr>
            </w:pPr>
            <w:r w:rsidRPr="00AA7272">
              <w:rPr>
                <w:rFonts w:ascii="Garamond" w:hAnsi="Garamond"/>
                <w:sz w:val="22"/>
                <w:szCs w:val="22"/>
              </w:rPr>
              <w:t xml:space="preserve">Accessible theological reflection (Keller, </w:t>
            </w:r>
            <w:proofErr w:type="spellStart"/>
            <w:r w:rsidRPr="00AA7272">
              <w:rPr>
                <w:rFonts w:ascii="Garamond" w:hAnsi="Garamond"/>
                <w:sz w:val="22"/>
                <w:szCs w:val="22"/>
              </w:rPr>
              <w:t>Ortlund</w:t>
            </w:r>
            <w:proofErr w:type="spellEnd"/>
            <w:r w:rsidRPr="00AA7272">
              <w:rPr>
                <w:rFonts w:ascii="Garamond" w:hAnsi="Garamond"/>
                <w:sz w:val="22"/>
                <w:szCs w:val="22"/>
              </w:rPr>
              <w:t>, Bruner)</w:t>
            </w:r>
          </w:p>
          <w:p w14:paraId="5526BC2D" w14:textId="21DE7C74" w:rsidR="007A22B4" w:rsidRPr="00AA7272" w:rsidRDefault="007A22B4" w:rsidP="00F521F4">
            <w:pPr>
              <w:pStyle w:val="ListParagraph"/>
              <w:numPr>
                <w:ilvl w:val="0"/>
                <w:numId w:val="32"/>
              </w:numPr>
              <w:rPr>
                <w:rFonts w:ascii="Garamond" w:hAnsi="Garamond"/>
                <w:sz w:val="22"/>
                <w:szCs w:val="22"/>
              </w:rPr>
            </w:pPr>
            <w:r w:rsidRPr="00AA7272">
              <w:rPr>
                <w:rFonts w:ascii="Garamond" w:hAnsi="Garamond"/>
                <w:sz w:val="22"/>
                <w:szCs w:val="22"/>
              </w:rPr>
              <w:t>Spiritual formation (</w:t>
            </w:r>
            <w:r w:rsidR="00E344B2">
              <w:rPr>
                <w:rFonts w:ascii="Garamond" w:hAnsi="Garamond"/>
                <w:sz w:val="22"/>
                <w:szCs w:val="22"/>
              </w:rPr>
              <w:t>Mulholland</w:t>
            </w:r>
            <w:r w:rsidRPr="00AA7272">
              <w:rPr>
                <w:rFonts w:ascii="Garamond" w:hAnsi="Garamond"/>
                <w:sz w:val="22"/>
                <w:szCs w:val="22"/>
              </w:rPr>
              <w:t>, Nouwen)</w:t>
            </w:r>
          </w:p>
          <w:p w14:paraId="7F29980A" w14:textId="77777777" w:rsidR="007A22B4" w:rsidRPr="00AA7272" w:rsidRDefault="007A22B4" w:rsidP="00F521F4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7A22B4" w14:paraId="7340B65B" w14:textId="77777777" w:rsidTr="00E344B2">
        <w:tc>
          <w:tcPr>
            <w:tcW w:w="3150" w:type="dxa"/>
          </w:tcPr>
          <w:p w14:paraId="749EEA78" w14:textId="77777777" w:rsidR="007A22B4" w:rsidRPr="007A22B4" w:rsidRDefault="007A22B4" w:rsidP="00F521F4">
            <w:pPr>
              <w:rPr>
                <w:rFonts w:ascii="Garamond" w:hAnsi="Garamond"/>
                <w:sz w:val="22"/>
                <w:szCs w:val="22"/>
              </w:rPr>
            </w:pPr>
            <w:r w:rsidRPr="007A22B4">
              <w:rPr>
                <w:rFonts w:ascii="Garamond" w:hAnsi="Garamond"/>
                <w:sz w:val="22"/>
                <w:szCs w:val="22"/>
              </w:rPr>
              <w:t>Closest comps include:</w:t>
            </w:r>
          </w:p>
          <w:p w14:paraId="7D9307E9" w14:textId="77777777" w:rsidR="007A22B4" w:rsidRPr="007A22B4" w:rsidRDefault="007A22B4" w:rsidP="00F521F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730" w:type="dxa"/>
          </w:tcPr>
          <w:p w14:paraId="21C1BF34" w14:textId="71D3928E" w:rsidR="00AA7272" w:rsidRPr="00AA7272" w:rsidRDefault="00E51197" w:rsidP="00F521F4">
            <w:pPr>
              <w:pStyle w:val="ListParagraph"/>
              <w:numPr>
                <w:ilvl w:val="0"/>
                <w:numId w:val="31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Stott’s Tyndale &amp; BST volumes -- </w:t>
            </w:r>
            <w:r w:rsidRPr="00E51197">
              <w:rPr>
                <w:rFonts w:ascii="Garamond" w:hAnsi="Garamond"/>
                <w:sz w:val="22"/>
                <w:szCs w:val="22"/>
              </w:rPr>
              <w:t>clarity, pastoral warmth, theological precision.</w:t>
            </w:r>
          </w:p>
          <w:p w14:paraId="20D0F599" w14:textId="49FA01E2" w:rsidR="00AA7272" w:rsidRPr="00AA7272" w:rsidRDefault="00AA7272" w:rsidP="00F521F4">
            <w:pPr>
              <w:pStyle w:val="ListParagraph"/>
              <w:numPr>
                <w:ilvl w:val="0"/>
                <w:numId w:val="31"/>
              </w:numPr>
              <w:rPr>
                <w:rFonts w:ascii="Garamond" w:hAnsi="Garamond"/>
                <w:sz w:val="22"/>
                <w:szCs w:val="22"/>
              </w:rPr>
            </w:pPr>
            <w:r w:rsidRPr="00AA7272">
              <w:rPr>
                <w:rFonts w:ascii="Garamond" w:hAnsi="Garamond"/>
                <w:sz w:val="22"/>
                <w:szCs w:val="22"/>
              </w:rPr>
              <w:t xml:space="preserve">Akin (NAC), Wilkin &amp; Akin (Exegetical Guide) </w:t>
            </w:r>
            <w:r w:rsidR="00E51197">
              <w:rPr>
                <w:rFonts w:ascii="Garamond" w:hAnsi="Garamond"/>
                <w:sz w:val="22"/>
                <w:szCs w:val="22"/>
              </w:rPr>
              <w:t xml:space="preserve">-- </w:t>
            </w:r>
            <w:r w:rsidRPr="00AA7272">
              <w:rPr>
                <w:rFonts w:ascii="Garamond" w:hAnsi="Garamond"/>
                <w:sz w:val="22"/>
                <w:szCs w:val="22"/>
              </w:rPr>
              <w:t>pastoral accessibility</w:t>
            </w:r>
          </w:p>
          <w:p w14:paraId="0B6AC1E8" w14:textId="1B810607" w:rsidR="00AA7272" w:rsidRPr="00AA7272" w:rsidRDefault="00E51197" w:rsidP="00F521F4">
            <w:pPr>
              <w:pStyle w:val="ListParagraph"/>
              <w:numPr>
                <w:ilvl w:val="0"/>
                <w:numId w:val="31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Mulholland -- </w:t>
            </w:r>
            <w:r w:rsidRPr="00E51197">
              <w:rPr>
                <w:rFonts w:ascii="Garamond" w:hAnsi="Garamond"/>
                <w:sz w:val="22"/>
                <w:szCs w:val="22"/>
              </w:rPr>
              <w:t>Scripture-centered spiritual formation</w:t>
            </w:r>
            <w:r w:rsidR="00E344B2">
              <w:rPr>
                <w:rFonts w:ascii="Garamond" w:hAnsi="Garamond"/>
                <w:sz w:val="22"/>
                <w:szCs w:val="22"/>
              </w:rPr>
              <w:t xml:space="preserve"> with theological depth.</w:t>
            </w:r>
          </w:p>
          <w:p w14:paraId="199D9429" w14:textId="679247A6" w:rsidR="00AA7272" w:rsidRPr="00AA7272" w:rsidRDefault="00AA7272" w:rsidP="00F521F4">
            <w:pPr>
              <w:pStyle w:val="ListParagraph"/>
              <w:numPr>
                <w:ilvl w:val="0"/>
                <w:numId w:val="31"/>
              </w:numPr>
              <w:rPr>
                <w:rFonts w:ascii="Garamond" w:hAnsi="Garamond"/>
                <w:sz w:val="22"/>
                <w:szCs w:val="22"/>
              </w:rPr>
            </w:pPr>
            <w:r w:rsidRPr="00AA7272">
              <w:rPr>
                <w:rFonts w:ascii="Garamond" w:hAnsi="Garamond"/>
                <w:sz w:val="22"/>
                <w:szCs w:val="22"/>
              </w:rPr>
              <w:t>Nouwen – spiritual formation sensibility</w:t>
            </w:r>
            <w:r w:rsidR="00E51197">
              <w:rPr>
                <w:rFonts w:ascii="Garamond" w:hAnsi="Garamond"/>
                <w:sz w:val="22"/>
                <w:szCs w:val="22"/>
              </w:rPr>
              <w:t xml:space="preserve"> -- </w:t>
            </w:r>
            <w:r w:rsidRPr="00AA7272">
              <w:rPr>
                <w:rFonts w:ascii="Garamond" w:hAnsi="Garamond"/>
                <w:sz w:val="22"/>
                <w:szCs w:val="22"/>
              </w:rPr>
              <w:t>not exegetical</w:t>
            </w:r>
          </w:p>
          <w:p w14:paraId="0CA36404" w14:textId="77777777" w:rsidR="007A22B4" w:rsidRPr="00AA7272" w:rsidRDefault="007A22B4" w:rsidP="00F521F4">
            <w:pPr>
              <w:ind w:left="360"/>
              <w:rPr>
                <w:rFonts w:ascii="Garamond" w:hAnsi="Garamond"/>
                <w:sz w:val="22"/>
                <w:szCs w:val="22"/>
              </w:rPr>
            </w:pPr>
          </w:p>
        </w:tc>
      </w:tr>
      <w:tr w:rsidR="007A22B4" w14:paraId="1138D914" w14:textId="77777777" w:rsidTr="00E344B2">
        <w:tc>
          <w:tcPr>
            <w:tcW w:w="3150" w:type="dxa"/>
          </w:tcPr>
          <w:p w14:paraId="36B4C181" w14:textId="77777777" w:rsidR="007A22B4" w:rsidRPr="007A22B4" w:rsidRDefault="007A22B4" w:rsidP="00F521F4">
            <w:pPr>
              <w:rPr>
                <w:rFonts w:ascii="Garamond" w:hAnsi="Garamond"/>
                <w:sz w:val="22"/>
                <w:szCs w:val="22"/>
              </w:rPr>
            </w:pPr>
            <w:r w:rsidRPr="007A22B4">
              <w:rPr>
                <w:rFonts w:ascii="Garamond" w:hAnsi="Garamond"/>
                <w:i/>
                <w:iCs/>
                <w:sz w:val="22"/>
                <w:szCs w:val="22"/>
              </w:rPr>
              <w:t>Light Upon Light</w:t>
            </w:r>
            <w:r w:rsidRPr="007A22B4">
              <w:rPr>
                <w:rFonts w:ascii="Garamond" w:hAnsi="Garamond"/>
                <w:sz w:val="22"/>
                <w:szCs w:val="22"/>
              </w:rPr>
              <w:t xml:space="preserve"> is distinct in offering:</w:t>
            </w:r>
          </w:p>
          <w:p w14:paraId="65335B41" w14:textId="77777777" w:rsidR="007A22B4" w:rsidRPr="007A22B4" w:rsidRDefault="007A22B4" w:rsidP="00F521F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730" w:type="dxa"/>
          </w:tcPr>
          <w:p w14:paraId="5AC3379D" w14:textId="6A3D7081" w:rsidR="00AA7272" w:rsidRPr="00AA7272" w:rsidRDefault="00AA7272" w:rsidP="00F521F4">
            <w:pPr>
              <w:pStyle w:val="ListParagraph"/>
              <w:numPr>
                <w:ilvl w:val="0"/>
                <w:numId w:val="30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L</w:t>
            </w:r>
            <w:r w:rsidRPr="00AA7272">
              <w:rPr>
                <w:rFonts w:ascii="Garamond" w:hAnsi="Garamond"/>
                <w:sz w:val="22"/>
                <w:szCs w:val="22"/>
              </w:rPr>
              <w:t>esson-ready chapters</w:t>
            </w:r>
          </w:p>
          <w:p w14:paraId="0E3968C4" w14:textId="5F278878" w:rsidR="00AA7272" w:rsidRPr="00AA7272" w:rsidRDefault="00AA7272" w:rsidP="00F521F4">
            <w:pPr>
              <w:pStyle w:val="ListParagraph"/>
              <w:numPr>
                <w:ilvl w:val="0"/>
                <w:numId w:val="30"/>
              </w:numPr>
              <w:rPr>
                <w:rFonts w:ascii="Garamond" w:hAnsi="Garamond"/>
                <w:sz w:val="22"/>
                <w:szCs w:val="22"/>
              </w:rPr>
            </w:pPr>
            <w:r w:rsidRPr="00AA7272">
              <w:rPr>
                <w:rFonts w:ascii="Garamond" w:hAnsi="Garamond"/>
                <w:sz w:val="22"/>
                <w:szCs w:val="22"/>
              </w:rPr>
              <w:t>Recursive-structure analysis</w:t>
            </w:r>
          </w:p>
          <w:p w14:paraId="4B74DBCD" w14:textId="188CEC86" w:rsidR="00AA7272" w:rsidRPr="00AA7272" w:rsidRDefault="00AA7272" w:rsidP="00F521F4">
            <w:pPr>
              <w:pStyle w:val="ListParagraph"/>
              <w:numPr>
                <w:ilvl w:val="0"/>
                <w:numId w:val="30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</w:t>
            </w:r>
            <w:r w:rsidRPr="00AA7272">
              <w:rPr>
                <w:rFonts w:ascii="Garamond" w:hAnsi="Garamond"/>
                <w:sz w:val="22"/>
                <w:szCs w:val="22"/>
              </w:rPr>
              <w:t>ntegration of formation practices</w:t>
            </w:r>
          </w:p>
          <w:p w14:paraId="5D2134F1" w14:textId="38DD4095" w:rsidR="00AA7272" w:rsidRPr="00AA7272" w:rsidRDefault="00AA7272" w:rsidP="00F521F4">
            <w:pPr>
              <w:pStyle w:val="ListParagraph"/>
              <w:numPr>
                <w:ilvl w:val="0"/>
                <w:numId w:val="30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</w:t>
            </w:r>
            <w:r w:rsidRPr="00AA7272">
              <w:rPr>
                <w:rFonts w:ascii="Garamond" w:hAnsi="Garamond"/>
                <w:sz w:val="22"/>
                <w:szCs w:val="22"/>
              </w:rPr>
              <w:t>aired handouts for group use</w:t>
            </w:r>
          </w:p>
          <w:p w14:paraId="5DF8E9D9" w14:textId="5430560A" w:rsidR="00AA7272" w:rsidRDefault="00E51197" w:rsidP="00F521F4">
            <w:pPr>
              <w:pStyle w:val="ListParagraph"/>
              <w:numPr>
                <w:ilvl w:val="0"/>
                <w:numId w:val="30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</w:t>
            </w:r>
            <w:r w:rsidR="00AA7272" w:rsidRPr="00AA7272">
              <w:rPr>
                <w:rFonts w:ascii="Garamond" w:hAnsi="Garamond"/>
                <w:sz w:val="22"/>
                <w:szCs w:val="22"/>
              </w:rPr>
              <w:t>daptability to churches, classrooms, and discipleship cohorts</w:t>
            </w:r>
          </w:p>
          <w:p w14:paraId="7E40A64D" w14:textId="14FBD39A" w:rsidR="007A22B4" w:rsidRPr="007A22B4" w:rsidRDefault="005873CD" w:rsidP="005873CD">
            <w:pPr>
              <w:pStyle w:val="ListParagraph"/>
              <w:numPr>
                <w:ilvl w:val="0"/>
                <w:numId w:val="30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Select chapters include brief Puritan-inflected devotional ruminations.</w:t>
            </w:r>
          </w:p>
        </w:tc>
      </w:tr>
    </w:tbl>
    <w:p w14:paraId="1E16A2E3" w14:textId="77777777" w:rsidR="005873CD" w:rsidRPr="005873CD" w:rsidRDefault="005873CD" w:rsidP="00F521F4">
      <w:pPr>
        <w:spacing w:line="240" w:lineRule="auto"/>
        <w:rPr>
          <w:rFonts w:ascii="Garamond" w:hAnsi="Garamond"/>
          <w:b/>
          <w:bCs/>
          <w:i/>
          <w:iCs/>
          <w:sz w:val="8"/>
          <w:szCs w:val="8"/>
        </w:rPr>
      </w:pPr>
    </w:p>
    <w:p w14:paraId="216A1428" w14:textId="6416D61D" w:rsidR="00350306" w:rsidRPr="00350306" w:rsidRDefault="005873CD" w:rsidP="00F521F4">
      <w:pPr>
        <w:spacing w:line="240" w:lineRule="auto"/>
        <w:rPr>
          <w:rFonts w:ascii="Garamond" w:hAnsi="Garamond"/>
          <w:sz w:val="20"/>
          <w:szCs w:val="20"/>
        </w:rPr>
      </w:pPr>
      <w:r w:rsidRPr="00E344B2">
        <w:rPr>
          <w:rFonts w:ascii="Garamond" w:hAnsi="Garamond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3FAD9C" wp14:editId="0C1AE9D2">
                <wp:simplePos x="0" y="0"/>
                <wp:positionH relativeFrom="column">
                  <wp:posOffset>5338445</wp:posOffset>
                </wp:positionH>
                <wp:positionV relativeFrom="paragraph">
                  <wp:posOffset>664845</wp:posOffset>
                </wp:positionV>
                <wp:extent cx="1397000" cy="1330960"/>
                <wp:effectExtent l="0" t="0" r="1270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133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7E074" w14:textId="0481B193" w:rsidR="0082756D" w:rsidRDefault="00AB68D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860A6C" wp14:editId="0ABD3088">
                                  <wp:extent cx="1205230" cy="1205230"/>
                                  <wp:effectExtent l="0" t="0" r="0" b="0"/>
                                  <wp:docPr id="564962652" name="Picture 3" descr="A qr code with a black and white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4962652" name="Picture 3" descr="A qr code with a black and white background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5230" cy="1205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FAD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0.35pt;margin-top:52.35pt;width:110pt;height:104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bhJJwIAAEMEAAAOAAAAZHJzL2Uyb0RvYy54bWysU9tu2zAMfR+wfxD0vti5tjHiFF26DAO6&#10;C9DtA2RZtoVJoiYpsbuvHyWnadq9DfODIJrkEc8hubkZtCJH4bwEU9LpJKdEGA61NG1Jf3zfv7um&#10;xAdmaqbAiJI+Ck9vtm/fbHpbiBl0oGrhCIIYX/S2pF0ItsgyzzuhmZ+AFQadDTjNApquzWrHekTX&#10;Kpvl+SrrwdXWARfe49+70Um3Cb9pBA9fm8aLQFRJsbaQTpfOKp7ZdsOK1jHbSX4qg/1DFZpJg4+e&#10;oe5YYOTg5F9QWnIHHpow4aAzaBrJReKAbKb5KzYPHbMicUFxvD3L5P8fLP9yfLDfHAnDexiwgYmE&#10;t/fAf3piYNcx04pb56DvBKvx4WmULOutL06pUWpf+AhS9Z+hxiazQ4AENDROR1WQJ0F0bMDjWXQx&#10;BMLjk/P1VZ6ji6NvOp/n61VqS8aKp3TrfPgoQJN4KanDriZ4drz3IZbDiqeQ+JoHJeu9VCoZrq12&#10;ypEjwwnYpy8xeBWmDOlLul7OlqMCLyDiMIozSNWOKqmDRroj8GoZKYylpNmN4amwF8VoGXDaldQl&#10;vcaEMYUVUdoPpk6zGJhU4x1ZKXPSOso7Ch2GasDAqHkF9SOq7mCcatxCvHTgflPS40SX1P86MCco&#10;UZ8Mdm49XSziCiRjsbyaoeEuPdWlhxmOUCUNlIzXXUhrEzU1cIsdbmTS/rmSU604qYn5aaviKlza&#10;Kep597d/AAAA//8DAFBLAwQUAAYACAAAACEAmJjTCeAAAAAMAQAADwAAAGRycy9kb3ducmV2Lnht&#10;bEyPwU7DMBBE70j8g7VIXBC1S0NbhTgVQko5IFVq4QNce0kC8TqK3Tb8PZsT3HZ3RrNvis3oO3HG&#10;IbaBNMxnCgSSDa6lWsPHe3W/BhGTIWe6QKjhByNsyuurwuQuXGiP50OqBYdQzI2GJqU+lzLaBr2J&#10;s9AjsfYZBm8Sr0Mt3WAuHO47+aDUUnrTEn9oTI8vDdrvw8lrqJNSe7vdvuKXWlWPva3udm+V1rc3&#10;4/MTiIRj+jPDhM/oUDLTMZzIRdFpWGdqxVYWVMbD5FDL6XTUsJhnC5BlIf+XKH8BAAD//wMAUEsB&#10;Ai0AFAAGAAgAAAAhALaDOJL+AAAA4QEAABMAAAAAAAAAAAAAAAAAAAAAAFtDb250ZW50X1R5cGVz&#10;XS54bWxQSwECLQAUAAYACAAAACEAOP0h/9YAAACUAQAACwAAAAAAAAAAAAAAAAAvAQAAX3JlbHMv&#10;LnJlbHNQSwECLQAUAAYACAAAACEACdW4SScCAABDBAAADgAAAAAAAAAAAAAAAAAuAgAAZHJzL2Uy&#10;b0RvYy54bWxQSwECLQAUAAYACAAAACEAmJjTCeAAAAAMAQAADwAAAAAAAAAAAAAAAACBBAAAZHJz&#10;L2Rvd25yZXYueG1sUEsFBgAAAAAEAAQA8wAAAI4FAAAAAA==&#10;" strokecolor="#a5a5a5 [2092]">
                <v:textbox>
                  <w:txbxContent>
                    <w:p w14:paraId="2A57E074" w14:textId="0481B193" w:rsidR="0082756D" w:rsidRDefault="00AB68D1">
                      <w:r>
                        <w:rPr>
                          <w:noProof/>
                        </w:rPr>
                        <w:drawing>
                          <wp:inline distT="0" distB="0" distL="0" distR="0" wp14:anchorId="7E860A6C" wp14:editId="0ABD3088">
                            <wp:extent cx="1205230" cy="1205230"/>
                            <wp:effectExtent l="0" t="0" r="0" b="0"/>
                            <wp:docPr id="564962652" name="Picture 3" descr="A qr code with a black and white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4962652" name="Picture 3" descr="A qr code with a black and white background&#10;&#10;AI-generated content may be incorrect.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5230" cy="1205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0306" w:rsidRPr="00350306">
        <w:rPr>
          <w:rFonts w:ascii="Garamond" w:hAnsi="Garamond"/>
          <w:b/>
          <w:bCs/>
          <w:i/>
          <w:iCs/>
        </w:rPr>
        <w:t>Author Qualifications</w:t>
      </w:r>
      <w:r w:rsidR="00AA7272">
        <w:rPr>
          <w:rFonts w:ascii="Garamond" w:hAnsi="Garamond"/>
          <w:b/>
          <w:bCs/>
          <w:i/>
          <w:iCs/>
        </w:rPr>
        <w:t xml:space="preserve">: </w:t>
      </w:r>
      <w:r w:rsidR="00350306" w:rsidRPr="00350306">
        <w:rPr>
          <w:rFonts w:ascii="Garamond" w:hAnsi="Garamond"/>
          <w:sz w:val="20"/>
          <w:szCs w:val="20"/>
        </w:rPr>
        <w:t xml:space="preserve">Craig Fredrickson has taught adult Sunday school for fifteen years across PCA, SBC, and CMA contexts. He is the author of multiple theological and narrative works, including </w:t>
      </w:r>
      <w:r w:rsidR="00350306" w:rsidRPr="00350306">
        <w:rPr>
          <w:rFonts w:ascii="Garamond" w:hAnsi="Garamond"/>
          <w:i/>
          <w:iCs/>
          <w:sz w:val="20"/>
          <w:szCs w:val="20"/>
        </w:rPr>
        <w:t>The Week That Broke the World</w:t>
      </w:r>
      <w:r w:rsidR="00350306" w:rsidRPr="00350306">
        <w:rPr>
          <w:rFonts w:ascii="Garamond" w:hAnsi="Garamond"/>
          <w:sz w:val="20"/>
          <w:szCs w:val="20"/>
        </w:rPr>
        <w:t xml:space="preserve"> (Holy Week narrative), </w:t>
      </w:r>
      <w:r w:rsidR="00350306" w:rsidRPr="00350306">
        <w:rPr>
          <w:rFonts w:ascii="Garamond" w:hAnsi="Garamond"/>
          <w:i/>
          <w:iCs/>
          <w:sz w:val="20"/>
          <w:szCs w:val="20"/>
        </w:rPr>
        <w:t>Glass and Steel</w:t>
      </w:r>
      <w:r w:rsidR="00350306" w:rsidRPr="00350306">
        <w:rPr>
          <w:rFonts w:ascii="Garamond" w:hAnsi="Garamond"/>
          <w:sz w:val="20"/>
          <w:szCs w:val="20"/>
        </w:rPr>
        <w:t xml:space="preserve"> (poetry, forthcoming from Shanti Arts), and essays for </w:t>
      </w:r>
      <w:proofErr w:type="spellStart"/>
      <w:r w:rsidR="00350306" w:rsidRPr="00350306">
        <w:rPr>
          <w:rFonts w:ascii="Garamond" w:hAnsi="Garamond"/>
          <w:i/>
          <w:iCs/>
          <w:sz w:val="20"/>
          <w:szCs w:val="20"/>
        </w:rPr>
        <w:t>byFaith</w:t>
      </w:r>
      <w:proofErr w:type="spellEnd"/>
      <w:r w:rsidR="00350306" w:rsidRPr="00350306">
        <w:rPr>
          <w:rFonts w:ascii="Garamond" w:hAnsi="Garamond"/>
          <w:sz w:val="20"/>
          <w:szCs w:val="20"/>
        </w:rPr>
        <w:t xml:space="preserve">, </w:t>
      </w:r>
      <w:r w:rsidR="00350306" w:rsidRPr="00350306">
        <w:rPr>
          <w:rFonts w:ascii="Garamond" w:hAnsi="Garamond"/>
          <w:i/>
          <w:iCs/>
          <w:sz w:val="20"/>
          <w:szCs w:val="20"/>
        </w:rPr>
        <w:t>Ad Fontes</w:t>
      </w:r>
      <w:r w:rsidR="00350306" w:rsidRPr="00350306">
        <w:rPr>
          <w:rFonts w:ascii="Garamond" w:hAnsi="Garamond"/>
          <w:sz w:val="20"/>
          <w:szCs w:val="20"/>
        </w:rPr>
        <w:t>, and other publications.</w:t>
      </w:r>
      <w:r w:rsidR="00E344B2">
        <w:rPr>
          <w:rFonts w:ascii="Garamond" w:hAnsi="Garamond"/>
          <w:sz w:val="20"/>
          <w:szCs w:val="20"/>
        </w:rPr>
        <w:t xml:space="preserve"> </w:t>
      </w:r>
      <w:r w:rsidR="00350306" w:rsidRPr="00350306">
        <w:rPr>
          <w:rFonts w:ascii="Garamond" w:hAnsi="Garamond"/>
          <w:sz w:val="20"/>
          <w:szCs w:val="20"/>
        </w:rPr>
        <w:t>With a background in operational leadership, Craig brings clarity, structure, and a gift for communicating deep truth with pastoral sensitivity.</w:t>
      </w:r>
    </w:p>
    <w:tbl>
      <w:tblPr>
        <w:tblStyle w:val="TableGrid"/>
        <w:tblW w:w="702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4500"/>
      </w:tblGrid>
      <w:tr w:rsidR="006140C4" w:rsidRPr="006140C4" w14:paraId="25A79496" w14:textId="77777777" w:rsidTr="00E344B2">
        <w:trPr>
          <w:trHeight w:val="1089"/>
        </w:trPr>
        <w:tc>
          <w:tcPr>
            <w:tcW w:w="2520" w:type="dxa"/>
          </w:tcPr>
          <w:p w14:paraId="1DDA72FF" w14:textId="77777777" w:rsidR="006140C4" w:rsidRPr="006140C4" w:rsidRDefault="006140C4" w:rsidP="00F521F4">
            <w:pPr>
              <w:spacing w:after="160"/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</w:pPr>
            <w:r w:rsidRPr="006140C4"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  <w:t>Sample Materials</w:t>
            </w:r>
          </w:p>
          <w:p w14:paraId="607A75D4" w14:textId="77777777" w:rsidR="006140C4" w:rsidRPr="006140C4" w:rsidRDefault="006140C4" w:rsidP="00F521F4">
            <w:pPr>
              <w:spacing w:after="160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4500" w:type="dxa"/>
          </w:tcPr>
          <w:p w14:paraId="55073402" w14:textId="77777777" w:rsidR="006140C4" w:rsidRPr="006140C4" w:rsidRDefault="006140C4" w:rsidP="00F521F4">
            <w:pPr>
              <w:spacing w:after="16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140C4">
              <w:rPr>
                <w:rFonts w:ascii="Garamond" w:hAnsi="Garamond"/>
                <w:b/>
                <w:bCs/>
                <w:sz w:val="20"/>
                <w:szCs w:val="20"/>
              </w:rPr>
              <w:t>Please visit this web page for:</w:t>
            </w:r>
          </w:p>
          <w:p w14:paraId="10632372" w14:textId="77777777" w:rsidR="006140C4" w:rsidRPr="00E344B2" w:rsidRDefault="006140C4" w:rsidP="00F521F4">
            <w:pPr>
              <w:pStyle w:val="ListParagraph"/>
              <w:numPr>
                <w:ilvl w:val="0"/>
                <w:numId w:val="27"/>
              </w:numPr>
              <w:rPr>
                <w:rFonts w:ascii="Garamond" w:hAnsi="Garamond"/>
                <w:sz w:val="20"/>
                <w:szCs w:val="20"/>
              </w:rPr>
            </w:pPr>
            <w:r w:rsidRPr="00E344B2">
              <w:rPr>
                <w:rFonts w:ascii="Garamond" w:hAnsi="Garamond"/>
                <w:sz w:val="20"/>
                <w:szCs w:val="20"/>
              </w:rPr>
              <w:t>A full sample chapter</w:t>
            </w:r>
          </w:p>
          <w:p w14:paraId="46538369" w14:textId="77777777" w:rsidR="006140C4" w:rsidRPr="00E344B2" w:rsidRDefault="006140C4" w:rsidP="00F521F4">
            <w:pPr>
              <w:pStyle w:val="ListParagraph"/>
              <w:numPr>
                <w:ilvl w:val="0"/>
                <w:numId w:val="27"/>
              </w:numPr>
              <w:rPr>
                <w:rFonts w:ascii="Garamond" w:hAnsi="Garamond"/>
                <w:sz w:val="20"/>
                <w:szCs w:val="20"/>
              </w:rPr>
            </w:pPr>
            <w:r w:rsidRPr="00E344B2">
              <w:rPr>
                <w:rFonts w:ascii="Garamond" w:hAnsi="Garamond"/>
                <w:sz w:val="20"/>
                <w:szCs w:val="20"/>
              </w:rPr>
              <w:t>The matching lesson handout</w:t>
            </w:r>
          </w:p>
          <w:p w14:paraId="0CE5396D" w14:textId="77777777" w:rsidR="006140C4" w:rsidRPr="00E344B2" w:rsidRDefault="006140C4" w:rsidP="00F521F4">
            <w:pPr>
              <w:pStyle w:val="ListParagraph"/>
              <w:numPr>
                <w:ilvl w:val="0"/>
                <w:numId w:val="27"/>
              </w:numPr>
              <w:rPr>
                <w:rFonts w:ascii="Garamond" w:hAnsi="Garamond"/>
                <w:sz w:val="20"/>
                <w:szCs w:val="20"/>
              </w:rPr>
            </w:pPr>
            <w:r w:rsidRPr="00E344B2">
              <w:rPr>
                <w:rFonts w:ascii="Garamond" w:hAnsi="Garamond"/>
                <w:sz w:val="20"/>
                <w:szCs w:val="20"/>
              </w:rPr>
              <w:t>Introductory material</w:t>
            </w:r>
          </w:p>
          <w:p w14:paraId="29B448F0" w14:textId="77777777" w:rsidR="006140C4" w:rsidRPr="00E344B2" w:rsidRDefault="006140C4" w:rsidP="00F521F4">
            <w:pPr>
              <w:pStyle w:val="ListParagraph"/>
              <w:numPr>
                <w:ilvl w:val="0"/>
                <w:numId w:val="27"/>
              </w:num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344B2">
              <w:rPr>
                <w:rFonts w:ascii="Garamond" w:hAnsi="Garamond"/>
                <w:sz w:val="20"/>
                <w:szCs w:val="20"/>
              </w:rPr>
              <w:t>Series overview</w:t>
            </w:r>
          </w:p>
          <w:p w14:paraId="50D8BBC0" w14:textId="0F423ADA" w:rsidR="00AA7272" w:rsidRPr="00E344B2" w:rsidRDefault="00AA7272" w:rsidP="00F521F4">
            <w:pPr>
              <w:pStyle w:val="ListParagraph"/>
              <w:numPr>
                <w:ilvl w:val="0"/>
                <w:numId w:val="27"/>
              </w:numPr>
              <w:rPr>
                <w:rFonts w:ascii="Garamond" w:hAnsi="Garamond"/>
                <w:sz w:val="20"/>
                <w:szCs w:val="20"/>
              </w:rPr>
            </w:pPr>
            <w:r w:rsidRPr="00E344B2">
              <w:rPr>
                <w:rFonts w:ascii="Garamond" w:hAnsi="Garamond"/>
                <w:sz w:val="20"/>
                <w:szCs w:val="20"/>
              </w:rPr>
              <w:t>Two-page prospectus (this document)</w:t>
            </w:r>
          </w:p>
        </w:tc>
      </w:tr>
    </w:tbl>
    <w:p w14:paraId="6FA27DD8" w14:textId="6836EC89" w:rsidR="006140C4" w:rsidRPr="005873CD" w:rsidRDefault="006140C4" w:rsidP="005873CD">
      <w:pPr>
        <w:spacing w:after="120" w:line="240" w:lineRule="auto"/>
        <w:contextualSpacing/>
        <w:rPr>
          <w:rFonts w:ascii="Garamond" w:hAnsi="Garamond"/>
          <w:b/>
          <w:bCs/>
          <w:sz w:val="14"/>
          <w:szCs w:val="14"/>
        </w:rPr>
      </w:pPr>
    </w:p>
    <w:sectPr w:rsidR="006140C4" w:rsidRPr="005873CD" w:rsidSect="00F521F4">
      <w:pgSz w:w="12240" w:h="15840"/>
      <w:pgMar w:top="864" w:right="1008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5834"/>
    <w:multiLevelType w:val="hybridMultilevel"/>
    <w:tmpl w:val="FFFAC7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CD1509"/>
    <w:multiLevelType w:val="multilevel"/>
    <w:tmpl w:val="8286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07017"/>
    <w:multiLevelType w:val="multilevel"/>
    <w:tmpl w:val="F7E6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93ECD"/>
    <w:multiLevelType w:val="hybridMultilevel"/>
    <w:tmpl w:val="14E285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0F08E6"/>
    <w:multiLevelType w:val="hybridMultilevel"/>
    <w:tmpl w:val="2C2CDA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8E01F5"/>
    <w:multiLevelType w:val="hybridMultilevel"/>
    <w:tmpl w:val="A3AA4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05DB2"/>
    <w:multiLevelType w:val="multilevel"/>
    <w:tmpl w:val="787C9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D21A4"/>
    <w:multiLevelType w:val="multilevel"/>
    <w:tmpl w:val="90D0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A50198"/>
    <w:multiLevelType w:val="hybridMultilevel"/>
    <w:tmpl w:val="955EB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667A46"/>
    <w:multiLevelType w:val="hybridMultilevel"/>
    <w:tmpl w:val="4664F4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15560E"/>
    <w:multiLevelType w:val="hybridMultilevel"/>
    <w:tmpl w:val="40068A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3626E4"/>
    <w:multiLevelType w:val="hybridMultilevel"/>
    <w:tmpl w:val="8B56CD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6F216F"/>
    <w:multiLevelType w:val="multilevel"/>
    <w:tmpl w:val="AB0EC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073B26"/>
    <w:multiLevelType w:val="hybridMultilevel"/>
    <w:tmpl w:val="AF9C9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4A4A26"/>
    <w:multiLevelType w:val="hybridMultilevel"/>
    <w:tmpl w:val="99109E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A05391"/>
    <w:multiLevelType w:val="multilevel"/>
    <w:tmpl w:val="4FCC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E75E74"/>
    <w:multiLevelType w:val="hybridMultilevel"/>
    <w:tmpl w:val="C52E0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312AD"/>
    <w:multiLevelType w:val="multilevel"/>
    <w:tmpl w:val="4AE2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461900"/>
    <w:multiLevelType w:val="hybridMultilevel"/>
    <w:tmpl w:val="9F922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457B6"/>
    <w:multiLevelType w:val="multilevel"/>
    <w:tmpl w:val="55A8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5860D8"/>
    <w:multiLevelType w:val="hybridMultilevel"/>
    <w:tmpl w:val="38F225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341E6A"/>
    <w:multiLevelType w:val="multilevel"/>
    <w:tmpl w:val="E95A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01598E"/>
    <w:multiLevelType w:val="hybridMultilevel"/>
    <w:tmpl w:val="5FA81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F1E12"/>
    <w:multiLevelType w:val="hybridMultilevel"/>
    <w:tmpl w:val="ABCAF7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932001"/>
    <w:multiLevelType w:val="multilevel"/>
    <w:tmpl w:val="E4E2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583FA1"/>
    <w:multiLevelType w:val="hybridMultilevel"/>
    <w:tmpl w:val="9CF017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BC5640"/>
    <w:multiLevelType w:val="hybridMultilevel"/>
    <w:tmpl w:val="4F887A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062468"/>
    <w:multiLevelType w:val="hybridMultilevel"/>
    <w:tmpl w:val="A8CC39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E62B62"/>
    <w:multiLevelType w:val="hybridMultilevel"/>
    <w:tmpl w:val="F5C4E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17148"/>
    <w:multiLevelType w:val="hybridMultilevel"/>
    <w:tmpl w:val="38B28D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8E4415"/>
    <w:multiLevelType w:val="multilevel"/>
    <w:tmpl w:val="3DB0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4166C6"/>
    <w:multiLevelType w:val="hybridMultilevel"/>
    <w:tmpl w:val="1870C1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DD102D"/>
    <w:multiLevelType w:val="hybridMultilevel"/>
    <w:tmpl w:val="1680B314"/>
    <w:lvl w:ilvl="0" w:tplc="13005D80">
      <w:numFmt w:val="bullet"/>
      <w:lvlText w:val="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780789">
    <w:abstractNumId w:val="7"/>
  </w:num>
  <w:num w:numId="2" w16cid:durableId="1194726879">
    <w:abstractNumId w:val="12"/>
  </w:num>
  <w:num w:numId="3" w16cid:durableId="93328554">
    <w:abstractNumId w:val="28"/>
  </w:num>
  <w:num w:numId="4" w16cid:durableId="296840980">
    <w:abstractNumId w:val="5"/>
  </w:num>
  <w:num w:numId="5" w16cid:durableId="589116778">
    <w:abstractNumId w:val="23"/>
  </w:num>
  <w:num w:numId="6" w16cid:durableId="1753698574">
    <w:abstractNumId w:val="16"/>
  </w:num>
  <w:num w:numId="7" w16cid:durableId="1353452227">
    <w:abstractNumId w:val="32"/>
  </w:num>
  <w:num w:numId="8" w16cid:durableId="1588536584">
    <w:abstractNumId w:val="22"/>
  </w:num>
  <w:num w:numId="9" w16cid:durableId="1522669990">
    <w:abstractNumId w:val="1"/>
  </w:num>
  <w:num w:numId="10" w16cid:durableId="230427230">
    <w:abstractNumId w:val="17"/>
  </w:num>
  <w:num w:numId="11" w16cid:durableId="816382554">
    <w:abstractNumId w:val="6"/>
  </w:num>
  <w:num w:numId="12" w16cid:durableId="1734086137">
    <w:abstractNumId w:val="21"/>
  </w:num>
  <w:num w:numId="13" w16cid:durableId="2086762329">
    <w:abstractNumId w:val="15"/>
  </w:num>
  <w:num w:numId="14" w16cid:durableId="1222792333">
    <w:abstractNumId w:val="19"/>
  </w:num>
  <w:num w:numId="15" w16cid:durableId="1945188856">
    <w:abstractNumId w:val="24"/>
  </w:num>
  <w:num w:numId="16" w16cid:durableId="62484209">
    <w:abstractNumId w:val="2"/>
  </w:num>
  <w:num w:numId="17" w16cid:durableId="62682247">
    <w:abstractNumId w:val="30"/>
  </w:num>
  <w:num w:numId="18" w16cid:durableId="2104640440">
    <w:abstractNumId w:val="14"/>
  </w:num>
  <w:num w:numId="19" w16cid:durableId="18699882">
    <w:abstractNumId w:val="25"/>
  </w:num>
  <w:num w:numId="20" w16cid:durableId="355154926">
    <w:abstractNumId w:val="27"/>
  </w:num>
  <w:num w:numId="21" w16cid:durableId="1439330624">
    <w:abstractNumId w:val="0"/>
  </w:num>
  <w:num w:numId="22" w16cid:durableId="1526601593">
    <w:abstractNumId w:val="9"/>
  </w:num>
  <w:num w:numId="23" w16cid:durableId="726688256">
    <w:abstractNumId w:val="20"/>
  </w:num>
  <w:num w:numId="24" w16cid:durableId="1808812883">
    <w:abstractNumId w:val="31"/>
  </w:num>
  <w:num w:numId="25" w16cid:durableId="1291470109">
    <w:abstractNumId w:val="11"/>
  </w:num>
  <w:num w:numId="26" w16cid:durableId="1981689065">
    <w:abstractNumId w:val="10"/>
  </w:num>
  <w:num w:numId="27" w16cid:durableId="1875003191">
    <w:abstractNumId w:val="18"/>
  </w:num>
  <w:num w:numId="28" w16cid:durableId="1962297424">
    <w:abstractNumId w:val="29"/>
  </w:num>
  <w:num w:numId="29" w16cid:durableId="128865029">
    <w:abstractNumId w:val="13"/>
  </w:num>
  <w:num w:numId="30" w16cid:durableId="413168037">
    <w:abstractNumId w:val="3"/>
  </w:num>
  <w:num w:numId="31" w16cid:durableId="326982230">
    <w:abstractNumId w:val="26"/>
  </w:num>
  <w:num w:numId="32" w16cid:durableId="1078360903">
    <w:abstractNumId w:val="8"/>
  </w:num>
  <w:num w:numId="33" w16cid:durableId="1828744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619"/>
    <w:rsid w:val="00072A32"/>
    <w:rsid w:val="0015185C"/>
    <w:rsid w:val="00350306"/>
    <w:rsid w:val="00433605"/>
    <w:rsid w:val="004E1E6C"/>
    <w:rsid w:val="005873CD"/>
    <w:rsid w:val="005F5082"/>
    <w:rsid w:val="006140C4"/>
    <w:rsid w:val="007A22B4"/>
    <w:rsid w:val="0082756D"/>
    <w:rsid w:val="00870CC1"/>
    <w:rsid w:val="0091081C"/>
    <w:rsid w:val="00AA7272"/>
    <w:rsid w:val="00AB68D1"/>
    <w:rsid w:val="00AD0027"/>
    <w:rsid w:val="00B12461"/>
    <w:rsid w:val="00C54FBE"/>
    <w:rsid w:val="00D06534"/>
    <w:rsid w:val="00E344B2"/>
    <w:rsid w:val="00E51197"/>
    <w:rsid w:val="00EC0619"/>
    <w:rsid w:val="00F521F4"/>
    <w:rsid w:val="00FD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7B041"/>
  <w15:chartTrackingRefBased/>
  <w15:docId w15:val="{041F2B95-2FB0-4D6C-B485-03AF32AA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6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6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6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6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6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6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6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6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6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6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6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6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6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6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6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6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0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65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53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5030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aig.fredrickson@spiralinglight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697</Words>
  <Characters>4501</Characters>
  <Application>Microsoft Office Word</Application>
  <DocSecurity>0</DocSecurity>
  <Lines>117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F</dc:creator>
  <cp:keywords/>
  <dc:description/>
  <cp:lastModifiedBy>Craig F</cp:lastModifiedBy>
  <cp:revision>5</cp:revision>
  <cp:lastPrinted>2025-11-18T18:15:00Z</cp:lastPrinted>
  <dcterms:created xsi:type="dcterms:W3CDTF">2025-11-18T16:20:00Z</dcterms:created>
  <dcterms:modified xsi:type="dcterms:W3CDTF">2025-11-18T18:15:00Z</dcterms:modified>
</cp:coreProperties>
</file>